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49" w:rsidRPr="00E63749" w:rsidRDefault="00E63749" w:rsidP="000D23EF">
      <w:pPr>
        <w:spacing w:after="0" w:line="240" w:lineRule="auto"/>
        <w:outlineLvl w:val="0"/>
        <w:rPr>
          <w:rFonts w:ascii="Times New Roman" w:eastAsia="Times New Roman" w:hAnsi="Times New Roman" w:cs="Times New Roman"/>
          <w:b/>
          <w:bCs/>
          <w:kern w:val="36"/>
          <w:sz w:val="32"/>
          <w:szCs w:val="32"/>
          <w:lang w:eastAsia="ru-RU"/>
        </w:rPr>
      </w:pPr>
    </w:p>
    <w:p w:rsidR="00E63749" w:rsidRDefault="00E63749" w:rsidP="000D23EF">
      <w:pPr>
        <w:spacing w:after="0" w:line="240" w:lineRule="auto"/>
        <w:jc w:val="center"/>
        <w:outlineLvl w:val="0"/>
        <w:rPr>
          <w:rFonts w:ascii="Times New Roman" w:eastAsia="Times New Roman" w:hAnsi="Times New Roman" w:cs="Times New Roman"/>
          <w:b/>
          <w:bCs/>
          <w:kern w:val="36"/>
          <w:sz w:val="32"/>
          <w:szCs w:val="32"/>
          <w:lang w:eastAsia="ru-RU"/>
        </w:rPr>
      </w:pPr>
      <w:r w:rsidRPr="00E63749">
        <w:rPr>
          <w:rFonts w:ascii="Times New Roman" w:eastAsia="Times New Roman" w:hAnsi="Times New Roman" w:cs="Times New Roman"/>
          <w:b/>
          <w:bCs/>
          <w:kern w:val="36"/>
          <w:sz w:val="32"/>
          <w:szCs w:val="32"/>
          <w:lang w:eastAsia="ru-RU"/>
        </w:rPr>
        <w:t>Порядок обжалования нормативных правовых актов и иных решений, принятых государственным органом, установлен Кодексом административного судопроизводства РФ, Арбитражным процессуальным кодексом РФ</w:t>
      </w:r>
    </w:p>
    <w:p w:rsidR="000D23EF" w:rsidRPr="00E63749" w:rsidRDefault="000D23EF" w:rsidP="000D23EF">
      <w:pPr>
        <w:spacing w:after="0" w:line="240" w:lineRule="auto"/>
        <w:jc w:val="center"/>
        <w:outlineLvl w:val="0"/>
        <w:rPr>
          <w:rFonts w:ascii="Times New Roman" w:eastAsia="Times New Roman" w:hAnsi="Times New Roman" w:cs="Times New Roman"/>
          <w:b/>
          <w:bCs/>
          <w:kern w:val="36"/>
          <w:sz w:val="32"/>
          <w:szCs w:val="32"/>
          <w:lang w:eastAsia="ru-RU"/>
        </w:rPr>
      </w:pP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b/>
          <w:bCs/>
          <w:sz w:val="24"/>
          <w:szCs w:val="24"/>
          <w:lang w:eastAsia="ru-RU"/>
        </w:rPr>
        <w:t>I. Производство по административным делам об оспаривании нормативных правовых актов регламентировано главой 21 Кодекса административного судопроизводства Российской Федерации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 208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3. </w:t>
      </w:r>
      <w:proofErr w:type="gramStart"/>
      <w:r w:rsidRPr="00E63749">
        <w:rPr>
          <w:rFonts w:ascii="Times New Roman" w:eastAsia="Times New Roman" w:hAnsi="Times New Roman" w:cs="Times New Roman"/>
          <w:sz w:val="24"/>
          <w:szCs w:val="24"/>
          <w:lang w:eastAsia="ru-RU"/>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w:t>
      </w:r>
      <w:proofErr w:type="gramEnd"/>
      <w:r w:rsidRPr="00E63749">
        <w:rPr>
          <w:rFonts w:ascii="Times New Roman" w:eastAsia="Times New Roman" w:hAnsi="Times New Roman" w:cs="Times New Roman"/>
          <w:sz w:val="24"/>
          <w:szCs w:val="24"/>
          <w:lang w:eastAsia="ru-RU"/>
        </w:rPr>
        <w:t xml:space="preserve">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4. </w:t>
      </w:r>
      <w:proofErr w:type="gramStart"/>
      <w:r w:rsidRPr="00E63749">
        <w:rPr>
          <w:rFonts w:ascii="Times New Roman" w:eastAsia="Times New Roman" w:hAnsi="Times New Roman" w:cs="Times New Roman"/>
          <w:sz w:val="24"/>
          <w:szCs w:val="24"/>
          <w:lang w:eastAsia="ru-RU"/>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E63749">
        <w:rPr>
          <w:rFonts w:ascii="Times New Roman" w:eastAsia="Times New Roman" w:hAnsi="Times New Roman" w:cs="Times New Roman"/>
          <w:sz w:val="24"/>
          <w:szCs w:val="24"/>
          <w:lang w:eastAsia="ru-RU"/>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5. 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w:t>
      </w:r>
      <w:r w:rsidRPr="00E63749">
        <w:rPr>
          <w:rFonts w:ascii="Times New Roman" w:eastAsia="Times New Roman" w:hAnsi="Times New Roman" w:cs="Times New Roman"/>
          <w:sz w:val="24"/>
          <w:szCs w:val="24"/>
          <w:lang w:eastAsia="ru-RU"/>
        </w:rPr>
        <w:lastRenderedPageBreak/>
        <w:t>недействующим может быть подано в суд в течение десяти дней со дня принятия соответствующего нормативного правового акта.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9. </w:t>
      </w:r>
      <w:proofErr w:type="gramStart"/>
      <w:r w:rsidRPr="00E63749">
        <w:rPr>
          <w:rFonts w:ascii="Times New Roman" w:eastAsia="Times New Roman" w:hAnsi="Times New Roman" w:cs="Times New Roman"/>
          <w:sz w:val="24"/>
          <w:szCs w:val="24"/>
          <w:lang w:eastAsia="ru-RU"/>
        </w:rPr>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КАС РФ.</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Статьей 209 КАС РФ установлены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Форма административного искового заявления должна соответствовать требованиям, предусмотренным 1 статьи 125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В административном исковом заявлении об оспаривании нормативного правового акта должны быть указаны: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сведения, предусмотренные </w:t>
      </w:r>
      <w:hyperlink r:id="rId6" w:anchor="Par14" w:history="1">
        <w:r w:rsidRPr="00E63749">
          <w:rPr>
            <w:rFonts w:ascii="Times New Roman" w:eastAsia="Times New Roman" w:hAnsi="Times New Roman" w:cs="Times New Roman"/>
            <w:color w:val="0000FF"/>
            <w:sz w:val="24"/>
            <w:szCs w:val="24"/>
            <w:u w:val="single"/>
            <w:lang w:eastAsia="ru-RU"/>
          </w:rPr>
          <w:t>п</w:t>
        </w:r>
        <w:r w:rsidRPr="00E63749">
          <w:rPr>
            <w:rFonts w:ascii="Times New Roman" w:eastAsia="Times New Roman" w:hAnsi="Times New Roman" w:cs="Times New Roman"/>
            <w:color w:val="0000FF"/>
            <w:sz w:val="24"/>
            <w:szCs w:val="24"/>
            <w:u w:val="single"/>
            <w:lang w:eastAsia="ru-RU"/>
          </w:rPr>
          <w:t>у</w:t>
        </w:r>
        <w:r w:rsidRPr="00E63749">
          <w:rPr>
            <w:rFonts w:ascii="Times New Roman" w:eastAsia="Times New Roman" w:hAnsi="Times New Roman" w:cs="Times New Roman"/>
            <w:color w:val="0000FF"/>
            <w:sz w:val="24"/>
            <w:szCs w:val="24"/>
            <w:u w:val="single"/>
            <w:lang w:eastAsia="ru-RU"/>
          </w:rPr>
          <w:t>нктами 1</w:t>
        </w:r>
      </w:hyperlink>
      <w:r w:rsidRPr="00E63749">
        <w:rPr>
          <w:rFonts w:ascii="Times New Roman" w:eastAsia="Times New Roman" w:hAnsi="Times New Roman" w:cs="Times New Roman"/>
          <w:sz w:val="24"/>
          <w:szCs w:val="24"/>
          <w:lang w:eastAsia="ru-RU"/>
        </w:rPr>
        <w:t xml:space="preserve">, </w:t>
      </w:r>
      <w:hyperlink r:id="rId7" w:anchor="Par15" w:history="1">
        <w:r w:rsidRPr="00E63749">
          <w:rPr>
            <w:rFonts w:ascii="Times New Roman" w:eastAsia="Times New Roman" w:hAnsi="Times New Roman" w:cs="Times New Roman"/>
            <w:color w:val="0000FF"/>
            <w:sz w:val="24"/>
            <w:szCs w:val="24"/>
            <w:u w:val="single"/>
            <w:lang w:eastAsia="ru-RU"/>
          </w:rPr>
          <w:t>2</w:t>
        </w:r>
      </w:hyperlink>
      <w:r w:rsidRPr="00E63749">
        <w:rPr>
          <w:rFonts w:ascii="Times New Roman" w:eastAsia="Times New Roman" w:hAnsi="Times New Roman" w:cs="Times New Roman"/>
          <w:sz w:val="24"/>
          <w:szCs w:val="24"/>
          <w:lang w:eastAsia="ru-RU"/>
        </w:rPr>
        <w:t xml:space="preserve">, </w:t>
      </w:r>
      <w:hyperlink r:id="rId8" w:anchor="Par17" w:history="1">
        <w:r w:rsidRPr="00E63749">
          <w:rPr>
            <w:rFonts w:ascii="Times New Roman" w:eastAsia="Times New Roman" w:hAnsi="Times New Roman" w:cs="Times New Roman"/>
            <w:color w:val="0000FF"/>
            <w:sz w:val="24"/>
            <w:szCs w:val="24"/>
            <w:u w:val="single"/>
            <w:lang w:eastAsia="ru-RU"/>
          </w:rPr>
          <w:t>4</w:t>
        </w:r>
      </w:hyperlink>
      <w:r w:rsidRPr="00E63749">
        <w:rPr>
          <w:rFonts w:ascii="Times New Roman" w:eastAsia="Times New Roman" w:hAnsi="Times New Roman" w:cs="Times New Roman"/>
          <w:sz w:val="24"/>
          <w:szCs w:val="24"/>
          <w:lang w:eastAsia="ru-RU"/>
        </w:rPr>
        <w:t xml:space="preserve"> и </w:t>
      </w:r>
      <w:hyperlink r:id="rId9" w:anchor="Par21" w:history="1">
        <w:r w:rsidRPr="00E63749">
          <w:rPr>
            <w:rFonts w:ascii="Times New Roman" w:eastAsia="Times New Roman" w:hAnsi="Times New Roman" w:cs="Times New Roman"/>
            <w:color w:val="0000FF"/>
            <w:sz w:val="24"/>
            <w:szCs w:val="24"/>
            <w:u w:val="single"/>
            <w:lang w:eastAsia="ru-RU"/>
          </w:rPr>
          <w:t>8 части 2</w:t>
        </w:r>
      </w:hyperlink>
      <w:r w:rsidRPr="00E63749">
        <w:rPr>
          <w:rFonts w:ascii="Times New Roman" w:eastAsia="Times New Roman" w:hAnsi="Times New Roman" w:cs="Times New Roman"/>
          <w:sz w:val="24"/>
          <w:szCs w:val="24"/>
          <w:lang w:eastAsia="ru-RU"/>
        </w:rPr>
        <w:t xml:space="preserve"> и </w:t>
      </w:r>
      <w:hyperlink r:id="rId10" w:anchor="Par26" w:history="1">
        <w:r w:rsidRPr="00E63749">
          <w:rPr>
            <w:rFonts w:ascii="Times New Roman" w:eastAsia="Times New Roman" w:hAnsi="Times New Roman" w:cs="Times New Roman"/>
            <w:color w:val="0000FF"/>
            <w:sz w:val="24"/>
            <w:szCs w:val="24"/>
            <w:u w:val="single"/>
            <w:lang w:eastAsia="ru-RU"/>
          </w:rPr>
          <w:t>частью 6 статьи 125</w:t>
        </w:r>
      </w:hyperlink>
      <w:r w:rsidRPr="00E63749">
        <w:rPr>
          <w:rFonts w:ascii="Times New Roman" w:eastAsia="Times New Roman" w:hAnsi="Times New Roman" w:cs="Times New Roman"/>
          <w:sz w:val="24"/>
          <w:szCs w:val="24"/>
          <w:lang w:eastAsia="ru-RU"/>
        </w:rPr>
        <w:t xml:space="preserve"> настоящего Кодекса;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E63749">
        <w:rPr>
          <w:rFonts w:ascii="Times New Roman" w:eastAsia="Times New Roman" w:hAnsi="Times New Roman" w:cs="Times New Roman"/>
          <w:sz w:val="24"/>
          <w:szCs w:val="24"/>
          <w:lang w:eastAsia="ru-RU"/>
        </w:rPr>
        <w:t>принявших</w:t>
      </w:r>
      <w:proofErr w:type="gramEnd"/>
      <w:r w:rsidRPr="00E63749">
        <w:rPr>
          <w:rFonts w:ascii="Times New Roman" w:eastAsia="Times New Roman" w:hAnsi="Times New Roman" w:cs="Times New Roman"/>
          <w:sz w:val="24"/>
          <w:szCs w:val="24"/>
          <w:lang w:eastAsia="ru-RU"/>
        </w:rPr>
        <w:t xml:space="preserve"> оспариваемый нормативный правовой акт;</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наименование, номер, дата принятия оспариваемого нормативного правового акта, источник и дата его опубликования;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proofErr w:type="gramStart"/>
      <w:r w:rsidRPr="00E63749">
        <w:rPr>
          <w:rFonts w:ascii="Times New Roman" w:eastAsia="Times New Roman" w:hAnsi="Times New Roman" w:cs="Times New Roman"/>
          <w:sz w:val="24"/>
          <w:szCs w:val="24"/>
          <w:lang w:eastAsia="ru-RU"/>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r:id="rId11" w:anchor="Par53" w:history="1">
        <w:r w:rsidRPr="00E63749">
          <w:rPr>
            <w:rFonts w:ascii="Times New Roman" w:eastAsia="Times New Roman" w:hAnsi="Times New Roman" w:cs="Times New Roman"/>
            <w:color w:val="0000FF"/>
            <w:sz w:val="24"/>
            <w:szCs w:val="24"/>
            <w:u w:val="single"/>
            <w:lang w:eastAsia="ru-RU"/>
          </w:rPr>
          <w:t>частях 2</w:t>
        </w:r>
      </w:hyperlink>
      <w:r w:rsidRPr="00E63749">
        <w:rPr>
          <w:rFonts w:ascii="Times New Roman" w:eastAsia="Times New Roman" w:hAnsi="Times New Roman" w:cs="Times New Roman"/>
          <w:sz w:val="24"/>
          <w:szCs w:val="24"/>
          <w:lang w:eastAsia="ru-RU"/>
        </w:rPr>
        <w:t xml:space="preserve">, </w:t>
      </w:r>
      <w:hyperlink r:id="rId12" w:anchor="Par54" w:history="1">
        <w:r w:rsidRPr="00E63749">
          <w:rPr>
            <w:rFonts w:ascii="Times New Roman" w:eastAsia="Times New Roman" w:hAnsi="Times New Roman" w:cs="Times New Roman"/>
            <w:color w:val="0000FF"/>
            <w:sz w:val="24"/>
            <w:szCs w:val="24"/>
            <w:u w:val="single"/>
            <w:lang w:eastAsia="ru-RU"/>
          </w:rPr>
          <w:t>3</w:t>
        </w:r>
      </w:hyperlink>
      <w:r w:rsidRPr="00E63749">
        <w:rPr>
          <w:rFonts w:ascii="Times New Roman" w:eastAsia="Times New Roman" w:hAnsi="Times New Roman" w:cs="Times New Roman"/>
          <w:sz w:val="24"/>
          <w:szCs w:val="24"/>
          <w:lang w:eastAsia="ru-RU"/>
        </w:rPr>
        <w:t xml:space="preserve"> и </w:t>
      </w:r>
      <w:hyperlink r:id="rId13" w:anchor="Par55" w:history="1">
        <w:r w:rsidRPr="00E63749">
          <w:rPr>
            <w:rFonts w:ascii="Times New Roman" w:eastAsia="Times New Roman" w:hAnsi="Times New Roman" w:cs="Times New Roman"/>
            <w:color w:val="0000FF"/>
            <w:sz w:val="24"/>
            <w:szCs w:val="24"/>
            <w:u w:val="single"/>
            <w:lang w:eastAsia="ru-RU"/>
          </w:rPr>
          <w:t>4 статьи 208</w:t>
        </w:r>
      </w:hyperlink>
      <w:r w:rsidRPr="00E63749">
        <w:rPr>
          <w:rFonts w:ascii="Times New Roman" w:eastAsia="Times New Roman" w:hAnsi="Times New Roman" w:cs="Times New Roman"/>
          <w:sz w:val="24"/>
          <w:szCs w:val="24"/>
          <w:lang w:eastAsia="ru-RU"/>
        </w:rPr>
        <w:t xml:space="preserve">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7) ходатайства, обусловленные невозможностью приобщения каких-либо документов из числа указанных в </w:t>
      </w:r>
      <w:hyperlink r:id="rId14" w:anchor="Par73" w:history="1">
        <w:r w:rsidRPr="00E63749">
          <w:rPr>
            <w:rFonts w:ascii="Times New Roman" w:eastAsia="Times New Roman" w:hAnsi="Times New Roman" w:cs="Times New Roman"/>
            <w:color w:val="0000FF"/>
            <w:sz w:val="24"/>
            <w:szCs w:val="24"/>
            <w:u w:val="single"/>
            <w:lang w:eastAsia="ru-RU"/>
          </w:rPr>
          <w:t>части 3</w:t>
        </w:r>
      </w:hyperlink>
      <w:r w:rsidRPr="00E63749">
        <w:rPr>
          <w:rFonts w:ascii="Times New Roman" w:eastAsia="Times New Roman" w:hAnsi="Times New Roman" w:cs="Times New Roman"/>
          <w:sz w:val="24"/>
          <w:szCs w:val="24"/>
          <w:lang w:eastAsia="ru-RU"/>
        </w:rPr>
        <w:t xml:space="preserve"> настоящей статьи;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proofErr w:type="gramStart"/>
      <w:r w:rsidRPr="00E63749">
        <w:rPr>
          <w:rFonts w:ascii="Times New Roman" w:eastAsia="Times New Roman" w:hAnsi="Times New Roman" w:cs="Times New Roman"/>
          <w:sz w:val="24"/>
          <w:szCs w:val="24"/>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3. К административному исковому заявлению о признании нормативного правового акта </w:t>
      </w:r>
      <w:proofErr w:type="gramStart"/>
      <w:r w:rsidRPr="00E63749">
        <w:rPr>
          <w:rFonts w:ascii="Times New Roman" w:eastAsia="Times New Roman" w:hAnsi="Times New Roman" w:cs="Times New Roman"/>
          <w:sz w:val="24"/>
          <w:szCs w:val="24"/>
          <w:lang w:eastAsia="ru-RU"/>
        </w:rPr>
        <w:t>недействующим</w:t>
      </w:r>
      <w:proofErr w:type="gramEnd"/>
      <w:r w:rsidRPr="00E63749">
        <w:rPr>
          <w:rFonts w:ascii="Times New Roman" w:eastAsia="Times New Roman" w:hAnsi="Times New Roman" w:cs="Times New Roman"/>
          <w:sz w:val="24"/>
          <w:szCs w:val="24"/>
          <w:lang w:eastAsia="ru-RU"/>
        </w:rPr>
        <w:t xml:space="preserve"> прилагаются документы, указанные в </w:t>
      </w:r>
      <w:hyperlink r:id="rId15" w:anchor="Par36" w:history="1">
        <w:r w:rsidRPr="00E63749">
          <w:rPr>
            <w:rFonts w:ascii="Times New Roman" w:eastAsia="Times New Roman" w:hAnsi="Times New Roman" w:cs="Times New Roman"/>
            <w:color w:val="0000FF"/>
            <w:sz w:val="24"/>
            <w:szCs w:val="24"/>
            <w:u w:val="single"/>
            <w:lang w:eastAsia="ru-RU"/>
          </w:rPr>
          <w:t>пунктах 1</w:t>
        </w:r>
      </w:hyperlink>
      <w:r w:rsidRPr="00E63749">
        <w:rPr>
          <w:rFonts w:ascii="Times New Roman" w:eastAsia="Times New Roman" w:hAnsi="Times New Roman" w:cs="Times New Roman"/>
          <w:sz w:val="24"/>
          <w:szCs w:val="24"/>
          <w:lang w:eastAsia="ru-RU"/>
        </w:rPr>
        <w:t xml:space="preserve">, </w:t>
      </w:r>
      <w:hyperlink r:id="rId16" w:anchor="Par37" w:history="1">
        <w:r w:rsidRPr="00E63749">
          <w:rPr>
            <w:rFonts w:ascii="Times New Roman" w:eastAsia="Times New Roman" w:hAnsi="Times New Roman" w:cs="Times New Roman"/>
            <w:color w:val="0000FF"/>
            <w:sz w:val="24"/>
            <w:szCs w:val="24"/>
            <w:u w:val="single"/>
            <w:lang w:eastAsia="ru-RU"/>
          </w:rPr>
          <w:t>2</w:t>
        </w:r>
      </w:hyperlink>
      <w:r w:rsidRPr="00E63749">
        <w:rPr>
          <w:rFonts w:ascii="Times New Roman" w:eastAsia="Times New Roman" w:hAnsi="Times New Roman" w:cs="Times New Roman"/>
          <w:sz w:val="24"/>
          <w:szCs w:val="24"/>
          <w:lang w:eastAsia="ru-RU"/>
        </w:rPr>
        <w:t xml:space="preserve">, </w:t>
      </w:r>
      <w:hyperlink r:id="rId17" w:anchor="Par39" w:history="1">
        <w:r w:rsidRPr="00E63749">
          <w:rPr>
            <w:rFonts w:ascii="Times New Roman" w:eastAsia="Times New Roman" w:hAnsi="Times New Roman" w:cs="Times New Roman"/>
            <w:color w:val="0000FF"/>
            <w:sz w:val="24"/>
            <w:szCs w:val="24"/>
            <w:u w:val="single"/>
            <w:lang w:eastAsia="ru-RU"/>
          </w:rPr>
          <w:t>4</w:t>
        </w:r>
      </w:hyperlink>
      <w:r w:rsidRPr="00E63749">
        <w:rPr>
          <w:rFonts w:ascii="Times New Roman" w:eastAsia="Times New Roman" w:hAnsi="Times New Roman" w:cs="Times New Roman"/>
          <w:sz w:val="24"/>
          <w:szCs w:val="24"/>
          <w:lang w:eastAsia="ru-RU"/>
        </w:rPr>
        <w:t xml:space="preserve"> и </w:t>
      </w:r>
      <w:hyperlink r:id="rId18" w:anchor="Par40" w:history="1">
        <w:r w:rsidRPr="00E63749">
          <w:rPr>
            <w:rFonts w:ascii="Times New Roman" w:eastAsia="Times New Roman" w:hAnsi="Times New Roman" w:cs="Times New Roman"/>
            <w:color w:val="0000FF"/>
            <w:sz w:val="24"/>
            <w:szCs w:val="24"/>
            <w:u w:val="single"/>
            <w:lang w:eastAsia="ru-RU"/>
          </w:rPr>
          <w:t>5 части 1 статьи 126</w:t>
        </w:r>
      </w:hyperlink>
      <w:r w:rsidRPr="00E63749">
        <w:rPr>
          <w:rFonts w:ascii="Times New Roman" w:eastAsia="Times New Roman" w:hAnsi="Times New Roman" w:cs="Times New Roman"/>
          <w:sz w:val="24"/>
          <w:szCs w:val="24"/>
          <w:lang w:eastAsia="ru-RU"/>
        </w:rPr>
        <w:t xml:space="preserve"> настоящего Кодекса, документы, подтверждающие сведения, указанные в </w:t>
      </w:r>
      <w:hyperlink r:id="rId19" w:anchor="Par68" w:history="1">
        <w:r w:rsidRPr="00E63749">
          <w:rPr>
            <w:rFonts w:ascii="Times New Roman" w:eastAsia="Times New Roman" w:hAnsi="Times New Roman" w:cs="Times New Roman"/>
            <w:color w:val="0000FF"/>
            <w:sz w:val="24"/>
            <w:szCs w:val="24"/>
            <w:u w:val="single"/>
            <w:lang w:eastAsia="ru-RU"/>
          </w:rPr>
          <w:t>пункте 4 части 2</w:t>
        </w:r>
      </w:hyperlink>
      <w:r w:rsidRPr="00E63749">
        <w:rPr>
          <w:rFonts w:ascii="Times New Roman" w:eastAsia="Times New Roman" w:hAnsi="Times New Roman" w:cs="Times New Roman"/>
          <w:sz w:val="24"/>
          <w:szCs w:val="24"/>
          <w:lang w:eastAsia="ru-RU"/>
        </w:rPr>
        <w:t xml:space="preserve"> настоящей статьи, а также копия оспариваемого нормативного правового акта.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Статья 125. Форма и содержание административного искового заявления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Если иное не установлено настоящим Кодексом, в административном исковом заявлении должны быть указаны: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наименование суда, в который подается административное исковое заявление;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lastRenderedPageBreak/>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настоящим Кодексом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proofErr w:type="gramStart"/>
      <w:r w:rsidRPr="00E63749">
        <w:rPr>
          <w:rFonts w:ascii="Times New Roman" w:eastAsia="Times New Roman" w:hAnsi="Times New Roman" w:cs="Times New Roman"/>
          <w:sz w:val="24"/>
          <w:szCs w:val="24"/>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w:t>
      </w:r>
      <w:proofErr w:type="gramEnd"/>
      <w:r w:rsidRPr="00E63749">
        <w:rPr>
          <w:rFonts w:ascii="Times New Roman" w:eastAsia="Times New Roman" w:hAnsi="Times New Roman" w:cs="Times New Roman"/>
          <w:sz w:val="24"/>
          <w:szCs w:val="24"/>
          <w:lang w:eastAsia="ru-RU"/>
        </w:rPr>
        <w:t xml:space="preserve"> номера телефонов, факсов, адреса электронной почты административного ответчика (если известны);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сведения о соблюдении досудебного порядка урегулирования спора, если данный порядок установлен федеральным законом;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7) сведения о подаче жалобы в порядке подчиненности и результатах ее рассмотрения при условии, что такая жалоба подавалась;</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8) иные сведения в случаях, если их указание предусмотрено положениями настоящего Кодекса, определяющими особенности производства по отдельным категориям административных дел;</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9) перечень прилагаемых к административному исковому заявлению документов.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5. В административном исковом заявлении административный истец может изложить свои ходатайства.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6. Административное исковое заявление, которое подается прокурором или лицами, указанными в </w:t>
      </w:r>
      <w:hyperlink r:id="rId20" w:history="1">
        <w:r w:rsidRPr="00E63749">
          <w:rPr>
            <w:rFonts w:ascii="Times New Roman" w:eastAsia="Times New Roman" w:hAnsi="Times New Roman" w:cs="Times New Roman"/>
            <w:color w:val="0000FF"/>
            <w:sz w:val="24"/>
            <w:szCs w:val="24"/>
            <w:u w:val="single"/>
            <w:lang w:eastAsia="ru-RU"/>
          </w:rPr>
          <w:t>статье 40</w:t>
        </w:r>
      </w:hyperlink>
      <w:r w:rsidRPr="00E63749">
        <w:rPr>
          <w:rFonts w:ascii="Times New Roman" w:eastAsia="Times New Roman" w:hAnsi="Times New Roman" w:cs="Times New Roman"/>
          <w:sz w:val="24"/>
          <w:szCs w:val="24"/>
          <w:lang w:eastAsia="ru-RU"/>
        </w:rPr>
        <w:t xml:space="preserve"> КАС РФ, должно соответствовать требованиям, предусмотренным </w:t>
      </w:r>
      <w:hyperlink r:id="rId21" w:anchor="Par14" w:history="1">
        <w:r w:rsidRPr="00E63749">
          <w:rPr>
            <w:rFonts w:ascii="Times New Roman" w:eastAsia="Times New Roman" w:hAnsi="Times New Roman" w:cs="Times New Roman"/>
            <w:color w:val="0000FF"/>
            <w:sz w:val="24"/>
            <w:szCs w:val="24"/>
            <w:u w:val="single"/>
            <w:lang w:eastAsia="ru-RU"/>
          </w:rPr>
          <w:t>пунктами 1</w:t>
        </w:r>
      </w:hyperlink>
      <w:r w:rsidRPr="00E63749">
        <w:rPr>
          <w:rFonts w:ascii="Times New Roman" w:eastAsia="Times New Roman" w:hAnsi="Times New Roman" w:cs="Times New Roman"/>
          <w:sz w:val="24"/>
          <w:szCs w:val="24"/>
          <w:lang w:eastAsia="ru-RU"/>
        </w:rPr>
        <w:t xml:space="preserve"> - </w:t>
      </w:r>
      <w:hyperlink r:id="rId22" w:anchor="Par18" w:history="1">
        <w:r w:rsidRPr="00E63749">
          <w:rPr>
            <w:rFonts w:ascii="Times New Roman" w:eastAsia="Times New Roman" w:hAnsi="Times New Roman" w:cs="Times New Roman"/>
            <w:color w:val="0000FF"/>
            <w:sz w:val="24"/>
            <w:szCs w:val="24"/>
            <w:u w:val="single"/>
            <w:lang w:eastAsia="ru-RU"/>
          </w:rPr>
          <w:t>5</w:t>
        </w:r>
      </w:hyperlink>
      <w:r w:rsidRPr="00E63749">
        <w:rPr>
          <w:rFonts w:ascii="Times New Roman" w:eastAsia="Times New Roman" w:hAnsi="Times New Roman" w:cs="Times New Roman"/>
          <w:sz w:val="24"/>
          <w:szCs w:val="24"/>
          <w:lang w:eastAsia="ru-RU"/>
        </w:rPr>
        <w:t xml:space="preserve">, </w:t>
      </w:r>
      <w:hyperlink r:id="rId23" w:anchor="Par21" w:history="1">
        <w:r w:rsidRPr="00E63749">
          <w:rPr>
            <w:rFonts w:ascii="Times New Roman" w:eastAsia="Times New Roman" w:hAnsi="Times New Roman" w:cs="Times New Roman"/>
            <w:color w:val="0000FF"/>
            <w:sz w:val="24"/>
            <w:szCs w:val="24"/>
            <w:u w:val="single"/>
            <w:lang w:eastAsia="ru-RU"/>
          </w:rPr>
          <w:t>8</w:t>
        </w:r>
      </w:hyperlink>
      <w:r w:rsidRPr="00E63749">
        <w:rPr>
          <w:rFonts w:ascii="Times New Roman" w:eastAsia="Times New Roman" w:hAnsi="Times New Roman" w:cs="Times New Roman"/>
          <w:sz w:val="24"/>
          <w:szCs w:val="24"/>
          <w:lang w:eastAsia="ru-RU"/>
        </w:rPr>
        <w:t xml:space="preserve"> и </w:t>
      </w:r>
      <w:hyperlink r:id="rId24" w:anchor="Par22" w:history="1">
        <w:r w:rsidRPr="00E63749">
          <w:rPr>
            <w:rFonts w:ascii="Times New Roman" w:eastAsia="Times New Roman" w:hAnsi="Times New Roman" w:cs="Times New Roman"/>
            <w:color w:val="0000FF"/>
            <w:sz w:val="24"/>
            <w:szCs w:val="24"/>
            <w:u w:val="single"/>
            <w:lang w:eastAsia="ru-RU"/>
          </w:rPr>
          <w:t>9 части 2</w:t>
        </w:r>
      </w:hyperlink>
      <w:r w:rsidRPr="00E63749">
        <w:rPr>
          <w:rFonts w:ascii="Times New Roman" w:eastAsia="Times New Roman" w:hAnsi="Times New Roman" w:cs="Times New Roman"/>
          <w:sz w:val="24"/>
          <w:szCs w:val="24"/>
          <w:lang w:eastAsia="ru-RU"/>
        </w:rPr>
        <w:t xml:space="preserve"> настоящей статьи. 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7. 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 </w:t>
      </w:r>
      <w:proofErr w:type="gramStart"/>
      <w:r w:rsidRPr="00E63749">
        <w:rPr>
          <w:rFonts w:ascii="Times New Roman" w:eastAsia="Times New Roman" w:hAnsi="Times New Roman" w:cs="Times New Roman"/>
          <w:sz w:val="24"/>
          <w:szCs w:val="24"/>
          <w:lang w:eastAsia="ru-RU"/>
        </w:rPr>
        <w:t xml:space="preserve">Административный истец, обладающий государственными или иными публичными </w:t>
      </w:r>
      <w:r w:rsidRPr="00E63749">
        <w:rPr>
          <w:rFonts w:ascii="Times New Roman" w:eastAsia="Times New Roman" w:hAnsi="Times New Roman" w:cs="Times New Roman"/>
          <w:sz w:val="24"/>
          <w:szCs w:val="24"/>
          <w:lang w:eastAsia="ru-RU"/>
        </w:rPr>
        <w:lastRenderedPageBreak/>
        <w:t>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8.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 </w:t>
      </w:r>
      <w:proofErr w:type="gramStart"/>
      <w:r w:rsidRPr="00E63749">
        <w:rPr>
          <w:rFonts w:ascii="Times New Roman" w:eastAsia="Times New Roman" w:hAnsi="Times New Roman" w:cs="Times New Roman"/>
          <w:sz w:val="24"/>
          <w:szCs w:val="24"/>
          <w:lang w:eastAsia="ru-RU"/>
        </w:rPr>
        <w:t>(Часть 8 статьи 125 вступает в силу с 15 сентября 2016 года (Федеральный закон от 08.03.2015 № 22-ФЗ).</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Статья 126. Документы, прилагаемые к административному исковому заявлению</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Если иное не установлено КАС РФ, к административному исковому заявлению прилагаются: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уведомления о вручении или иные документы, подтверждающие вручение другим лицам, участвующим в деле, направленных в соответствии с </w:t>
      </w:r>
      <w:hyperlink r:id="rId25" w:anchor="Par27" w:history="1">
        <w:r w:rsidRPr="00E63749">
          <w:rPr>
            <w:rFonts w:ascii="Times New Roman" w:eastAsia="Times New Roman" w:hAnsi="Times New Roman" w:cs="Times New Roman"/>
            <w:color w:val="0000FF"/>
            <w:sz w:val="24"/>
            <w:szCs w:val="24"/>
            <w:u w:val="single"/>
            <w:lang w:eastAsia="ru-RU"/>
          </w:rPr>
          <w:t>частью 7 статьи 125</w:t>
        </w:r>
      </w:hyperlink>
      <w:r w:rsidRPr="00E63749">
        <w:rPr>
          <w:rFonts w:ascii="Times New Roman" w:eastAsia="Times New Roman" w:hAnsi="Times New Roman" w:cs="Times New Roman"/>
          <w:sz w:val="24"/>
          <w:szCs w:val="24"/>
          <w:lang w:eastAsia="ru-RU"/>
        </w:rPr>
        <w:t xml:space="preserve"> КАС РФ копий административного искового заявления и приложенных к нему документов, которые у них отсутствуют. В случае</w:t>
      </w:r>
      <w:proofErr w:type="gramStart"/>
      <w:r w:rsidRPr="00E63749">
        <w:rPr>
          <w:rFonts w:ascii="Times New Roman" w:eastAsia="Times New Roman" w:hAnsi="Times New Roman" w:cs="Times New Roman"/>
          <w:sz w:val="24"/>
          <w:szCs w:val="24"/>
          <w:lang w:eastAsia="ru-RU"/>
        </w:rPr>
        <w:t>,</w:t>
      </w:r>
      <w:proofErr w:type="gramEnd"/>
      <w:r w:rsidRPr="00E63749">
        <w:rPr>
          <w:rFonts w:ascii="Times New Roman" w:eastAsia="Times New Roman" w:hAnsi="Times New Roman" w:cs="Times New Roman"/>
          <w:sz w:val="24"/>
          <w:szCs w:val="24"/>
          <w:lang w:eastAsia="ru-RU"/>
        </w:rPr>
        <w:t xml:space="preserve">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proofErr w:type="gramStart"/>
      <w:r w:rsidRPr="00E63749">
        <w:rPr>
          <w:rFonts w:ascii="Times New Roman" w:eastAsia="Times New Roman" w:hAnsi="Times New Roman" w:cs="Times New Roman"/>
          <w:sz w:val="24"/>
          <w:szCs w:val="24"/>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настоящим Кодексом предусмотрено обязательное участие представителя;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5) доверенность или </w:t>
      </w:r>
      <w:hyperlink r:id="rId26" w:history="1">
        <w:r w:rsidRPr="00E63749">
          <w:rPr>
            <w:rFonts w:ascii="Times New Roman" w:eastAsia="Times New Roman" w:hAnsi="Times New Roman" w:cs="Times New Roman"/>
            <w:color w:val="0000FF"/>
            <w:sz w:val="24"/>
            <w:szCs w:val="24"/>
            <w:u w:val="single"/>
            <w:lang w:eastAsia="ru-RU"/>
          </w:rPr>
          <w:t>иные</w:t>
        </w:r>
      </w:hyperlink>
      <w:r w:rsidRPr="00E63749">
        <w:rPr>
          <w:rFonts w:ascii="Times New Roman" w:eastAsia="Times New Roman" w:hAnsi="Times New Roman" w:cs="Times New Roman"/>
          <w:sz w:val="24"/>
          <w:szCs w:val="24"/>
          <w:lang w:eastAsia="ru-RU"/>
        </w:rPr>
        <w:t xml:space="preserve">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w:t>
      </w:r>
      <w:proofErr w:type="gramStart"/>
      <w:r w:rsidRPr="00E63749">
        <w:rPr>
          <w:rFonts w:ascii="Times New Roman" w:eastAsia="Times New Roman" w:hAnsi="Times New Roman" w:cs="Times New Roman"/>
          <w:sz w:val="24"/>
          <w:szCs w:val="24"/>
          <w:lang w:eastAsia="ru-RU"/>
        </w:rPr>
        <w:t>Документы, прилагаемые к административному исковому заявлению, могут быть представлены в суд в электронной форме (часть 2 статьи 126 вступает в силу с 15 сентября 2016 года (Федеральный закон от 08.03.2015 N 22-ФЗ).</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Согласно статье 186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Решение суда вступает в законную силу по истечении срока, установленного КАС РФ для апелляционного обжалования, если оно не было обжаловано.</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lastRenderedPageBreak/>
        <w:t>2. 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статьей 217 КАС РФ 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Главой 22 КАС РФ регламентировано:</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 218 КАС РФ</w:t>
      </w:r>
      <w:proofErr w:type="gramStart"/>
      <w:r w:rsidRPr="00E63749">
        <w:rPr>
          <w:rFonts w:ascii="Times New Roman" w:eastAsia="Times New Roman" w:hAnsi="Times New Roman" w:cs="Times New Roman"/>
          <w:sz w:val="24"/>
          <w:szCs w:val="24"/>
          <w:lang w:eastAsia="ru-RU"/>
        </w:rPr>
        <w:t xml:space="preserve"> :</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E63749">
        <w:rPr>
          <w:rFonts w:ascii="Times New Roman" w:eastAsia="Times New Roman" w:hAnsi="Times New Roman" w:cs="Times New Roman"/>
          <w:sz w:val="24"/>
          <w:szCs w:val="24"/>
          <w:lang w:eastAsia="ru-RU"/>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E63749">
        <w:rPr>
          <w:rFonts w:ascii="Times New Roman" w:eastAsia="Times New Roman" w:hAnsi="Times New Roman" w:cs="Times New Roman"/>
          <w:sz w:val="24"/>
          <w:szCs w:val="24"/>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В случае</w:t>
      </w:r>
      <w:proofErr w:type="gramStart"/>
      <w:r w:rsidRPr="00E63749">
        <w:rPr>
          <w:rFonts w:ascii="Times New Roman" w:eastAsia="Times New Roman" w:hAnsi="Times New Roman" w:cs="Times New Roman"/>
          <w:sz w:val="24"/>
          <w:szCs w:val="24"/>
          <w:lang w:eastAsia="ru-RU"/>
        </w:rPr>
        <w:t>,</w:t>
      </w:r>
      <w:proofErr w:type="gramEnd"/>
      <w:r w:rsidRPr="00E63749">
        <w:rPr>
          <w:rFonts w:ascii="Times New Roman" w:eastAsia="Times New Roman" w:hAnsi="Times New Roman" w:cs="Times New Roman"/>
          <w:sz w:val="24"/>
          <w:szCs w:val="24"/>
          <w:lang w:eastAsia="ru-RU"/>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В случае</w:t>
      </w:r>
      <w:proofErr w:type="gramStart"/>
      <w:r w:rsidRPr="00E63749">
        <w:rPr>
          <w:rFonts w:ascii="Times New Roman" w:eastAsia="Times New Roman" w:hAnsi="Times New Roman" w:cs="Times New Roman"/>
          <w:sz w:val="24"/>
          <w:szCs w:val="24"/>
          <w:lang w:eastAsia="ru-RU"/>
        </w:rPr>
        <w:t>,</w:t>
      </w:r>
      <w:proofErr w:type="gramEnd"/>
      <w:r w:rsidRPr="00E63749">
        <w:rPr>
          <w:rFonts w:ascii="Times New Roman" w:eastAsia="Times New Roman" w:hAnsi="Times New Roman" w:cs="Times New Roman"/>
          <w:sz w:val="24"/>
          <w:szCs w:val="24"/>
          <w:lang w:eastAsia="ru-RU"/>
        </w:rPr>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4. </w:t>
      </w:r>
      <w:proofErr w:type="gramStart"/>
      <w:r w:rsidRPr="00E63749">
        <w:rPr>
          <w:rFonts w:ascii="Times New Roman" w:eastAsia="Times New Roman" w:hAnsi="Times New Roman" w:cs="Times New Roman"/>
          <w:sz w:val="24"/>
          <w:szCs w:val="24"/>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w:t>
      </w:r>
      <w:proofErr w:type="gramEnd"/>
      <w:r w:rsidRPr="00E63749">
        <w:rPr>
          <w:rFonts w:ascii="Times New Roman" w:eastAsia="Times New Roman" w:hAnsi="Times New Roman" w:cs="Times New Roman"/>
          <w:sz w:val="24"/>
          <w:szCs w:val="24"/>
          <w:lang w:eastAsia="ru-RU"/>
        </w:rPr>
        <w:t xml:space="preserve">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w:t>
      </w:r>
      <w:r w:rsidRPr="00E63749">
        <w:rPr>
          <w:rFonts w:ascii="Times New Roman" w:eastAsia="Times New Roman" w:hAnsi="Times New Roman" w:cs="Times New Roman"/>
          <w:sz w:val="24"/>
          <w:szCs w:val="24"/>
          <w:lang w:eastAsia="ru-RU"/>
        </w:rPr>
        <w:lastRenderedPageBreak/>
        <w:t>реализации законных интересов или на них незаконно возложены какие-либо обязанности.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5. Административные исковые заявления подаются в суд по правилам подсудности, установленным главой 2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Не подлежат рассмотрению в порядке, предусмотренном КАС РФ,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Согласно статье 219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4. </w:t>
      </w:r>
      <w:proofErr w:type="gramStart"/>
      <w:r w:rsidRPr="00E63749">
        <w:rPr>
          <w:rFonts w:ascii="Times New Roman" w:eastAsia="Times New Roman" w:hAnsi="Times New Roman" w:cs="Times New Roman"/>
          <w:sz w:val="24"/>
          <w:szCs w:val="24"/>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E63749">
        <w:rPr>
          <w:rFonts w:ascii="Times New Roman" w:eastAsia="Times New Roman" w:hAnsi="Times New Roman" w:cs="Times New Roman"/>
          <w:sz w:val="24"/>
          <w:szCs w:val="24"/>
          <w:lang w:eastAsia="ru-RU"/>
        </w:rPr>
        <w:t xml:space="preserve"> дня, когда гражданину, организации, иному лицу стало известно о нарушении их прав, свобод и законных интересов.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6. Несвоевременное рассмотрение или </w:t>
      </w:r>
      <w:proofErr w:type="spellStart"/>
      <w:r w:rsidRPr="00E63749">
        <w:rPr>
          <w:rFonts w:ascii="Times New Roman" w:eastAsia="Times New Roman" w:hAnsi="Times New Roman" w:cs="Times New Roman"/>
          <w:sz w:val="24"/>
          <w:szCs w:val="24"/>
          <w:lang w:eastAsia="ru-RU"/>
        </w:rPr>
        <w:t>нерассмотрение</w:t>
      </w:r>
      <w:proofErr w:type="spellEnd"/>
      <w:r w:rsidRPr="00E63749">
        <w:rPr>
          <w:rFonts w:ascii="Times New Roman" w:eastAsia="Times New Roman" w:hAnsi="Times New Roman" w:cs="Times New Roman"/>
          <w:sz w:val="24"/>
          <w:szCs w:val="24"/>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7. </w:t>
      </w:r>
      <w:proofErr w:type="gramStart"/>
      <w:r w:rsidRPr="00E63749">
        <w:rPr>
          <w:rFonts w:ascii="Times New Roman" w:eastAsia="Times New Roman" w:hAnsi="Times New Roman" w:cs="Times New Roman"/>
          <w:sz w:val="24"/>
          <w:szCs w:val="24"/>
          <w:lang w:eastAsia="ru-RU"/>
        </w:rPr>
        <w:t>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Статьей 220 КАС РФ установлены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а именно:</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Форма административного искового заявления должна соответствовать требованиям, предусмотренным </w:t>
      </w:r>
      <w:hyperlink r:id="rId27" w:anchor="Par12" w:history="1">
        <w:r w:rsidRPr="00E63749">
          <w:rPr>
            <w:rFonts w:ascii="Times New Roman" w:eastAsia="Times New Roman" w:hAnsi="Times New Roman" w:cs="Times New Roman"/>
            <w:color w:val="0000FF"/>
            <w:sz w:val="24"/>
            <w:szCs w:val="24"/>
            <w:u w:val="single"/>
            <w:lang w:eastAsia="ru-RU"/>
          </w:rPr>
          <w:t>частью 1 статьи 125</w:t>
        </w:r>
      </w:hyperlink>
      <w:r w:rsidRPr="00E63749">
        <w:rPr>
          <w:rFonts w:ascii="Times New Roman" w:eastAsia="Times New Roman" w:hAnsi="Times New Roman" w:cs="Times New Roman"/>
          <w:sz w:val="24"/>
          <w:szCs w:val="24"/>
          <w:lang w:eastAsia="ru-RU"/>
        </w:rPr>
        <w:t xml:space="preserve">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lastRenderedPageBreak/>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сведения, предусмотренные </w:t>
      </w:r>
      <w:hyperlink r:id="rId28" w:anchor="Par14" w:history="1">
        <w:r w:rsidRPr="00E63749">
          <w:rPr>
            <w:rFonts w:ascii="Times New Roman" w:eastAsia="Times New Roman" w:hAnsi="Times New Roman" w:cs="Times New Roman"/>
            <w:color w:val="0000FF"/>
            <w:sz w:val="24"/>
            <w:szCs w:val="24"/>
            <w:u w:val="single"/>
            <w:lang w:eastAsia="ru-RU"/>
          </w:rPr>
          <w:t>пунктами 1</w:t>
        </w:r>
      </w:hyperlink>
      <w:r w:rsidRPr="00E63749">
        <w:rPr>
          <w:rFonts w:ascii="Times New Roman" w:eastAsia="Times New Roman" w:hAnsi="Times New Roman" w:cs="Times New Roman"/>
          <w:sz w:val="24"/>
          <w:szCs w:val="24"/>
          <w:lang w:eastAsia="ru-RU"/>
        </w:rPr>
        <w:t xml:space="preserve">, </w:t>
      </w:r>
      <w:hyperlink r:id="rId29" w:anchor="Par15" w:history="1">
        <w:r w:rsidRPr="00E63749">
          <w:rPr>
            <w:rFonts w:ascii="Times New Roman" w:eastAsia="Times New Roman" w:hAnsi="Times New Roman" w:cs="Times New Roman"/>
            <w:color w:val="0000FF"/>
            <w:sz w:val="24"/>
            <w:szCs w:val="24"/>
            <w:u w:val="single"/>
            <w:lang w:eastAsia="ru-RU"/>
          </w:rPr>
          <w:t>2</w:t>
        </w:r>
      </w:hyperlink>
      <w:r w:rsidRPr="00E63749">
        <w:rPr>
          <w:rFonts w:ascii="Times New Roman" w:eastAsia="Times New Roman" w:hAnsi="Times New Roman" w:cs="Times New Roman"/>
          <w:sz w:val="24"/>
          <w:szCs w:val="24"/>
          <w:lang w:eastAsia="ru-RU"/>
        </w:rPr>
        <w:t xml:space="preserve">, </w:t>
      </w:r>
      <w:hyperlink r:id="rId30" w:anchor="Par21" w:history="1">
        <w:r w:rsidRPr="00E63749">
          <w:rPr>
            <w:rFonts w:ascii="Times New Roman" w:eastAsia="Times New Roman" w:hAnsi="Times New Roman" w:cs="Times New Roman"/>
            <w:color w:val="0000FF"/>
            <w:sz w:val="24"/>
            <w:szCs w:val="24"/>
            <w:u w:val="single"/>
            <w:lang w:eastAsia="ru-RU"/>
          </w:rPr>
          <w:t>8</w:t>
        </w:r>
      </w:hyperlink>
      <w:r w:rsidRPr="00E63749">
        <w:rPr>
          <w:rFonts w:ascii="Times New Roman" w:eastAsia="Times New Roman" w:hAnsi="Times New Roman" w:cs="Times New Roman"/>
          <w:sz w:val="24"/>
          <w:szCs w:val="24"/>
          <w:lang w:eastAsia="ru-RU"/>
        </w:rPr>
        <w:t xml:space="preserve"> и </w:t>
      </w:r>
      <w:hyperlink r:id="rId31" w:anchor="Par22" w:history="1">
        <w:r w:rsidRPr="00E63749">
          <w:rPr>
            <w:rFonts w:ascii="Times New Roman" w:eastAsia="Times New Roman" w:hAnsi="Times New Roman" w:cs="Times New Roman"/>
            <w:color w:val="0000FF"/>
            <w:sz w:val="24"/>
            <w:szCs w:val="24"/>
            <w:u w:val="single"/>
            <w:lang w:eastAsia="ru-RU"/>
          </w:rPr>
          <w:t>9 части 2</w:t>
        </w:r>
      </w:hyperlink>
      <w:r w:rsidRPr="00E63749">
        <w:rPr>
          <w:rFonts w:ascii="Times New Roman" w:eastAsia="Times New Roman" w:hAnsi="Times New Roman" w:cs="Times New Roman"/>
          <w:sz w:val="24"/>
          <w:szCs w:val="24"/>
          <w:lang w:eastAsia="ru-RU"/>
        </w:rPr>
        <w:t xml:space="preserve"> и </w:t>
      </w:r>
      <w:hyperlink r:id="rId32" w:anchor="Par26" w:history="1">
        <w:r w:rsidRPr="00E63749">
          <w:rPr>
            <w:rFonts w:ascii="Times New Roman" w:eastAsia="Times New Roman" w:hAnsi="Times New Roman" w:cs="Times New Roman"/>
            <w:color w:val="0000FF"/>
            <w:sz w:val="24"/>
            <w:szCs w:val="24"/>
            <w:u w:val="single"/>
            <w:lang w:eastAsia="ru-RU"/>
          </w:rPr>
          <w:t>частью 6 статьи 125</w:t>
        </w:r>
      </w:hyperlink>
      <w:r w:rsidRPr="00E63749">
        <w:rPr>
          <w:rFonts w:ascii="Times New Roman" w:eastAsia="Times New Roman" w:hAnsi="Times New Roman" w:cs="Times New Roman"/>
          <w:sz w:val="24"/>
          <w:szCs w:val="24"/>
          <w:lang w:eastAsia="ru-RU"/>
        </w:rPr>
        <w:t xml:space="preserve">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орган, организация, лицо, </w:t>
      </w:r>
      <w:proofErr w:type="gramStart"/>
      <w:r w:rsidRPr="00E63749">
        <w:rPr>
          <w:rFonts w:ascii="Times New Roman" w:eastAsia="Times New Roman" w:hAnsi="Times New Roman" w:cs="Times New Roman"/>
          <w:sz w:val="24"/>
          <w:szCs w:val="24"/>
          <w:lang w:eastAsia="ru-RU"/>
        </w:rPr>
        <w:t>наделенные</w:t>
      </w:r>
      <w:proofErr w:type="gramEnd"/>
      <w:r w:rsidRPr="00E63749">
        <w:rPr>
          <w:rFonts w:ascii="Times New Roman" w:eastAsia="Times New Roman" w:hAnsi="Times New Roman" w:cs="Times New Roman"/>
          <w:sz w:val="24"/>
          <w:szCs w:val="24"/>
          <w:lang w:eastAsia="ru-RU"/>
        </w:rPr>
        <w:t xml:space="preserve"> государственными или иными публичными полномочиями и принявшие оспариваемое решение либо совершившие оспариваемое действие (бездействие);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5) иные известные данные в отношении </w:t>
      </w:r>
      <w:proofErr w:type="gramStart"/>
      <w:r w:rsidRPr="00E63749">
        <w:rPr>
          <w:rFonts w:ascii="Times New Roman" w:eastAsia="Times New Roman" w:hAnsi="Times New Roman" w:cs="Times New Roman"/>
          <w:sz w:val="24"/>
          <w:szCs w:val="24"/>
          <w:lang w:eastAsia="ru-RU"/>
        </w:rPr>
        <w:t>оспариваемых</w:t>
      </w:r>
      <w:proofErr w:type="gramEnd"/>
      <w:r w:rsidRPr="00E63749">
        <w:rPr>
          <w:rFonts w:ascii="Times New Roman" w:eastAsia="Times New Roman" w:hAnsi="Times New Roman" w:cs="Times New Roman"/>
          <w:sz w:val="24"/>
          <w:szCs w:val="24"/>
          <w:lang w:eastAsia="ru-RU"/>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33" w:history="1">
        <w:r w:rsidRPr="00E63749">
          <w:rPr>
            <w:rFonts w:ascii="Times New Roman" w:eastAsia="Times New Roman" w:hAnsi="Times New Roman" w:cs="Times New Roman"/>
            <w:color w:val="0000FF"/>
            <w:sz w:val="24"/>
            <w:szCs w:val="24"/>
            <w:u w:val="single"/>
            <w:lang w:eastAsia="ru-RU"/>
          </w:rPr>
          <w:t>статье 40</w:t>
        </w:r>
      </w:hyperlink>
      <w:r w:rsidRPr="00E63749">
        <w:rPr>
          <w:rFonts w:ascii="Times New Roman" w:eastAsia="Times New Roman" w:hAnsi="Times New Roman" w:cs="Times New Roman"/>
          <w:sz w:val="24"/>
          <w:szCs w:val="24"/>
          <w:lang w:eastAsia="ru-RU"/>
        </w:rPr>
        <w:t xml:space="preserve"> КАС РФ лицами - о правах, свободах и законных интересах иных лиц;</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8) сведения о невозможности приложения к административному исковому заявлению каких-либо документов из числа указанных в </w:t>
      </w:r>
      <w:hyperlink r:id="rId34" w:anchor="Par158" w:history="1">
        <w:r w:rsidRPr="00E63749">
          <w:rPr>
            <w:rFonts w:ascii="Times New Roman" w:eastAsia="Times New Roman" w:hAnsi="Times New Roman" w:cs="Times New Roman"/>
            <w:color w:val="0000FF"/>
            <w:sz w:val="24"/>
            <w:szCs w:val="24"/>
            <w:u w:val="single"/>
            <w:lang w:eastAsia="ru-RU"/>
          </w:rPr>
          <w:t>части 3</w:t>
        </w:r>
      </w:hyperlink>
      <w:r w:rsidRPr="00E63749">
        <w:rPr>
          <w:rFonts w:ascii="Times New Roman" w:eastAsia="Times New Roman" w:hAnsi="Times New Roman" w:cs="Times New Roman"/>
          <w:sz w:val="24"/>
          <w:szCs w:val="24"/>
          <w:lang w:eastAsia="ru-RU"/>
        </w:rPr>
        <w:t xml:space="preserve"> настоящей статьи и соответствующие ходатайства;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E63749">
        <w:rPr>
          <w:rFonts w:ascii="Times New Roman" w:eastAsia="Times New Roman" w:hAnsi="Times New Roman" w:cs="Times New Roman"/>
          <w:sz w:val="24"/>
          <w:szCs w:val="24"/>
          <w:lang w:eastAsia="ru-RU"/>
        </w:rPr>
        <w:t>Если такая жалоба подавалась, указываются дата ее подачи, результат ее рассмотрения;</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10) требование о признании незаконными решения, действия (бездействия) органа, организации, лица, </w:t>
      </w:r>
      <w:proofErr w:type="gramStart"/>
      <w:r w:rsidRPr="00E63749">
        <w:rPr>
          <w:rFonts w:ascii="Times New Roman" w:eastAsia="Times New Roman" w:hAnsi="Times New Roman" w:cs="Times New Roman"/>
          <w:sz w:val="24"/>
          <w:szCs w:val="24"/>
          <w:lang w:eastAsia="ru-RU"/>
        </w:rPr>
        <w:t>наделенных</w:t>
      </w:r>
      <w:proofErr w:type="gramEnd"/>
      <w:r w:rsidRPr="00E63749">
        <w:rPr>
          <w:rFonts w:ascii="Times New Roman" w:eastAsia="Times New Roman" w:hAnsi="Times New Roman" w:cs="Times New Roman"/>
          <w:sz w:val="24"/>
          <w:szCs w:val="24"/>
          <w:lang w:eastAsia="ru-RU"/>
        </w:rPr>
        <w:t xml:space="preserve"> государственными или иными публичными полномочиями.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3. </w:t>
      </w:r>
      <w:proofErr w:type="gramStart"/>
      <w:r w:rsidRPr="00E63749">
        <w:rPr>
          <w:rFonts w:ascii="Times New Roman" w:eastAsia="Times New Roman" w:hAnsi="Times New Roman" w:cs="Times New Roman"/>
          <w:sz w:val="24"/>
          <w:szCs w:val="24"/>
          <w:lang w:eastAsia="ru-RU"/>
        </w:rPr>
        <w:t xml:space="preserve">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35" w:anchor="Par35" w:history="1">
        <w:r w:rsidRPr="00E63749">
          <w:rPr>
            <w:rFonts w:ascii="Times New Roman" w:eastAsia="Times New Roman" w:hAnsi="Times New Roman" w:cs="Times New Roman"/>
            <w:color w:val="0000FF"/>
            <w:sz w:val="24"/>
            <w:szCs w:val="24"/>
            <w:u w:val="single"/>
            <w:lang w:eastAsia="ru-RU"/>
          </w:rPr>
          <w:t>части 1 статьи 126</w:t>
        </w:r>
      </w:hyperlink>
      <w:r w:rsidRPr="00E63749">
        <w:rPr>
          <w:rFonts w:ascii="Times New Roman" w:eastAsia="Times New Roman" w:hAnsi="Times New Roman" w:cs="Times New Roman"/>
          <w:sz w:val="24"/>
          <w:szCs w:val="24"/>
          <w:lang w:eastAsia="ru-RU"/>
        </w:rPr>
        <w:t xml:space="preserve">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E63749">
        <w:rPr>
          <w:rFonts w:ascii="Times New Roman" w:eastAsia="Times New Roman" w:hAnsi="Times New Roman" w:cs="Times New Roman"/>
          <w:sz w:val="24"/>
          <w:szCs w:val="24"/>
          <w:lang w:eastAsia="ru-RU"/>
        </w:rPr>
        <w:t xml:space="preserve"> в подаваемом административном исковом заявлении.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статьей 227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Решение по административному делу об оспаривании решения, действия (бездействия) вступает в законную силу по правилам, предусмотренным </w:t>
      </w:r>
      <w:hyperlink r:id="rId36" w:history="1">
        <w:r w:rsidRPr="00E63749">
          <w:rPr>
            <w:rFonts w:ascii="Times New Roman" w:eastAsia="Times New Roman" w:hAnsi="Times New Roman" w:cs="Times New Roman"/>
            <w:color w:val="0000FF"/>
            <w:sz w:val="24"/>
            <w:szCs w:val="24"/>
            <w:u w:val="single"/>
            <w:lang w:eastAsia="ru-RU"/>
          </w:rPr>
          <w:t>статьей 186</w:t>
        </w:r>
      </w:hyperlink>
      <w:r w:rsidRPr="00E63749">
        <w:rPr>
          <w:rFonts w:ascii="Times New Roman" w:eastAsia="Times New Roman" w:hAnsi="Times New Roman" w:cs="Times New Roman"/>
          <w:sz w:val="24"/>
          <w:szCs w:val="24"/>
          <w:lang w:eastAsia="ru-RU"/>
        </w:rPr>
        <w:t xml:space="preserve">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Статьей 228 КАС РФ установлено, что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КАС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b/>
          <w:bCs/>
          <w:sz w:val="24"/>
          <w:szCs w:val="24"/>
          <w:lang w:eastAsia="ru-RU"/>
        </w:rPr>
        <w:t>II. Порядок обжалования нормативных правовых актов, иных решений, действия (бездействия) в соответствии с Арбитражным процессуальным кодексом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lastRenderedPageBreak/>
        <w:t>Производство в арбитражном суде по делам, возникающим из административных и иных публичных правоотношений, регламентировано разделом III АПК РФ (главы 22, 23, 24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 189 АПК РФ, устанавливающий порядок рассмотрения дел, возникающих из административных и иных публичных правоотношений, арбитражным судом рассматриваются: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Дела, возникающие из административных и иных публичных правоотношений, рассматриваются по общим правилам искового производства, предусмотренным АПК РФ, с особенностями, установленными в разделе III АПК РФ, если иные правила административного судопроизводства не предусмотрены федеральным законом.</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Заявления по делам, возникающим из административных и иных публичных правоотношений, подаются в арбитражный суд по общим правилам подсудности, предусмотренным АПК РФ, если в разделе III АПК РФ не установлено иное.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Обязанность доказывания обстоятельств, послуживших основанием для принятия оспариваемого акта, законности оспариваемых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возлагается на органы и лиц, которые приняли оспариваемый акт, решение, совершили оспариваемые действия (бездействие).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Рассмотрение дел об оспаривании нормативных правовых актов Судом по интеллектуальным правам регламентировано главой 23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 191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Дела об оспаривании нормативных правовых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w:t>
      </w:r>
      <w:proofErr w:type="gramEnd"/>
      <w:r w:rsidRPr="00E63749">
        <w:rPr>
          <w:rFonts w:ascii="Times New Roman" w:eastAsia="Times New Roman" w:hAnsi="Times New Roman" w:cs="Times New Roman"/>
          <w:sz w:val="24"/>
          <w:szCs w:val="24"/>
          <w:lang w:eastAsia="ru-RU"/>
        </w:rPr>
        <w:t xml:space="preserve"> правам по общим правилам искового производства, предусмотренным АПК РФ, с особенностями, установленными в главе 23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Согласно статье 192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roofErr w:type="gramEnd"/>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w:t>
      </w:r>
      <w:proofErr w:type="gramStart"/>
      <w:r w:rsidRPr="00E63749">
        <w:rPr>
          <w:rFonts w:ascii="Times New Roman" w:eastAsia="Times New Roman" w:hAnsi="Times New Roman" w:cs="Times New Roman"/>
          <w:sz w:val="24"/>
          <w:szCs w:val="24"/>
          <w:lang w:eastAsia="ru-RU"/>
        </w:rPr>
        <w:t>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w:t>
      </w:r>
      <w:proofErr w:type="gramEnd"/>
      <w:r w:rsidRPr="00E63749">
        <w:rPr>
          <w:rFonts w:ascii="Times New Roman" w:eastAsia="Times New Roman" w:hAnsi="Times New Roman" w:cs="Times New Roman"/>
          <w:sz w:val="24"/>
          <w:szCs w:val="24"/>
          <w:lang w:eastAsia="ru-RU"/>
        </w:rPr>
        <w:t>, иных лиц.</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Требования к заявлению о признании нормативного правового акта недействующим установлены ст. 193 АПК РФ установлены ст. 193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lastRenderedPageBreak/>
        <w:t>1.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заявлении должны быть также указаны: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наименование федерального органа исполнительной власти, принявшего оспариваемый нормативный правовой акт;</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название, номер, дата принятия, источник опубликования и иные данные об оспариваемом нормативном правовом акте;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права и законные интересы заявителя, которые, по его мнению, нарушаются оспариваемым актом или его отдельными положениями;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5) требование заявителя о признании оспариваемого акта </w:t>
      </w:r>
      <w:proofErr w:type="gramStart"/>
      <w:r w:rsidRPr="00E63749">
        <w:rPr>
          <w:rFonts w:ascii="Times New Roman" w:eastAsia="Times New Roman" w:hAnsi="Times New Roman" w:cs="Times New Roman"/>
          <w:sz w:val="24"/>
          <w:szCs w:val="24"/>
          <w:lang w:eastAsia="ru-RU"/>
        </w:rPr>
        <w:t>недействующим</w:t>
      </w:r>
      <w:proofErr w:type="gramEnd"/>
      <w:r w:rsidRPr="00E63749">
        <w:rPr>
          <w:rFonts w:ascii="Times New Roman" w:eastAsia="Times New Roman" w:hAnsi="Times New Roman" w:cs="Times New Roman"/>
          <w:sz w:val="24"/>
          <w:szCs w:val="24"/>
          <w:lang w:eastAsia="ru-RU"/>
        </w:rPr>
        <w:t>;</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6) перечень прилагаемых документов.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К заявлению прилагаются документы, указанные в пунктах 1 - 5 статьи 126 настоящего Кодекса, а также текст оспариваемого нормативного правового акта.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Подача заявления в Суд по интеллектуальным правам не приостанавливает действие оспариваемого нормативного правового акта.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Главой 24 АПК РФ установлены положения по рассмотрению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Согласно статье 197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w:t>
      </w:r>
      <w:proofErr w:type="gramEnd"/>
      <w:r w:rsidRPr="00E63749">
        <w:rPr>
          <w:rFonts w:ascii="Times New Roman" w:eastAsia="Times New Roman" w:hAnsi="Times New Roman" w:cs="Times New Roman"/>
          <w:sz w:val="24"/>
          <w:szCs w:val="24"/>
          <w:lang w:eastAsia="ru-RU"/>
        </w:rPr>
        <w:t xml:space="preserve"> производства, предусмотренным АПК РФ с особенностями, установленными в главе 24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E63749">
        <w:rPr>
          <w:rFonts w:ascii="Times New Roman" w:eastAsia="Times New Roman" w:hAnsi="Times New Roman" w:cs="Times New Roman"/>
          <w:sz w:val="24"/>
          <w:szCs w:val="24"/>
          <w:lang w:eastAsia="ru-RU"/>
        </w:rPr>
        <w:t>недействительными</w:t>
      </w:r>
      <w:proofErr w:type="gramEnd"/>
      <w:r w:rsidRPr="00E63749">
        <w:rPr>
          <w:rFonts w:ascii="Times New Roman" w:eastAsia="Times New Roman" w:hAnsi="Times New Roman" w:cs="Times New Roman"/>
          <w:sz w:val="24"/>
          <w:szCs w:val="24"/>
          <w:lang w:eastAsia="ru-RU"/>
        </w:rPr>
        <w:t xml:space="preserve"> ненормативных правовых актов или о признании незаконными решений и действий (бездействия) указанных органов и лиц.</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соответствии со статьей 198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1. </w:t>
      </w:r>
      <w:proofErr w:type="gramStart"/>
      <w:r w:rsidRPr="00E63749">
        <w:rPr>
          <w:rFonts w:ascii="Times New Roman" w:eastAsia="Times New Roman" w:hAnsi="Times New Roman" w:cs="Times New Roman"/>
          <w:sz w:val="24"/>
          <w:szCs w:val="24"/>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E63749">
        <w:rPr>
          <w:rFonts w:ascii="Times New Roman" w:eastAsia="Times New Roman" w:hAnsi="Times New Roman" w:cs="Times New Roman"/>
          <w:sz w:val="24"/>
          <w:szCs w:val="24"/>
          <w:lang w:eastAsia="ru-RU"/>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2. </w:t>
      </w:r>
      <w:proofErr w:type="gramStart"/>
      <w:r w:rsidRPr="00E63749">
        <w:rPr>
          <w:rFonts w:ascii="Times New Roman" w:eastAsia="Times New Roman" w:hAnsi="Times New Roman" w:cs="Times New Roman"/>
          <w:sz w:val="24"/>
          <w:szCs w:val="24"/>
          <w:lang w:eastAsia="ru-RU"/>
        </w:rPr>
        <w:t xml:space="preserve">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w:t>
      </w:r>
      <w:r w:rsidRPr="00E63749">
        <w:rPr>
          <w:rFonts w:ascii="Times New Roman" w:eastAsia="Times New Roman" w:hAnsi="Times New Roman" w:cs="Times New Roman"/>
          <w:sz w:val="24"/>
          <w:szCs w:val="24"/>
          <w:lang w:eastAsia="ru-RU"/>
        </w:rPr>
        <w:lastRenderedPageBreak/>
        <w:t>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E63749">
        <w:rPr>
          <w:rFonts w:ascii="Times New Roman" w:eastAsia="Times New Roman" w:hAnsi="Times New Roman" w:cs="Times New Roman"/>
          <w:sz w:val="24"/>
          <w:szCs w:val="24"/>
          <w:lang w:eastAsia="ru-RU"/>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3. Заявления о признании ненормативных правовых актов </w:t>
      </w:r>
      <w:proofErr w:type="gramStart"/>
      <w:r w:rsidRPr="00E63749">
        <w:rPr>
          <w:rFonts w:ascii="Times New Roman" w:eastAsia="Times New Roman" w:hAnsi="Times New Roman" w:cs="Times New Roman"/>
          <w:sz w:val="24"/>
          <w:szCs w:val="24"/>
          <w:lang w:eastAsia="ru-RU"/>
        </w:rPr>
        <w:t>недействительными</w:t>
      </w:r>
      <w:proofErr w:type="gramEnd"/>
      <w:r w:rsidRPr="00E63749">
        <w:rPr>
          <w:rFonts w:ascii="Times New Roman" w:eastAsia="Times New Roman" w:hAnsi="Times New Roman" w:cs="Times New Roman"/>
          <w:sz w:val="24"/>
          <w:szCs w:val="24"/>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Требования к заявлению о признании ненормативного правового акта недействительным, решений и действий (бездействия) незаконными установлены статьей 199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w:t>
      </w:r>
      <w:proofErr w:type="gramStart"/>
      <w:r w:rsidRPr="00E63749">
        <w:rPr>
          <w:rFonts w:ascii="Times New Roman" w:eastAsia="Times New Roman" w:hAnsi="Times New Roman" w:cs="Times New Roman"/>
          <w:sz w:val="24"/>
          <w:szCs w:val="24"/>
          <w:lang w:eastAsia="ru-RU"/>
        </w:rPr>
        <w:t>1</w:t>
      </w:r>
      <w:proofErr w:type="gramEnd"/>
      <w:r w:rsidRPr="00E63749">
        <w:rPr>
          <w:rFonts w:ascii="Times New Roman" w:eastAsia="Times New Roman" w:hAnsi="Times New Roman" w:cs="Times New Roman"/>
          <w:sz w:val="24"/>
          <w:szCs w:val="24"/>
          <w:lang w:eastAsia="ru-RU"/>
        </w:rPr>
        <w:t>, пунктами 1, 2 и 10 части 2, частью 3 статьи 125 АПК РФ.</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заявлении должны быть также указаны:</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1) наименование органа или лица, которые приняли оспариваемый акт, решение, совершили оспариваемые действия (бездействие);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название, номер, дата принятия оспариваемого акта, решения, время совершения действий;</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3) права и законные интересы, которые, по мнению заявителя, нарушаются оспариваемым актом, решением и действием (бездействием);</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4) законы и иные нормативные правовые акты, которым, по мнению заявителя, не соответствуют оспариваемый акт, решение и действие (бездействие);</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5) требование заявителя о признании ненормативного правового акта </w:t>
      </w:r>
      <w:proofErr w:type="gramStart"/>
      <w:r w:rsidRPr="00E63749">
        <w:rPr>
          <w:rFonts w:ascii="Times New Roman" w:eastAsia="Times New Roman" w:hAnsi="Times New Roman" w:cs="Times New Roman"/>
          <w:sz w:val="24"/>
          <w:szCs w:val="24"/>
          <w:lang w:eastAsia="ru-RU"/>
        </w:rPr>
        <w:t>недействительным</w:t>
      </w:r>
      <w:proofErr w:type="gramEnd"/>
      <w:r w:rsidRPr="00E63749">
        <w:rPr>
          <w:rFonts w:ascii="Times New Roman" w:eastAsia="Times New Roman" w:hAnsi="Times New Roman" w:cs="Times New Roman"/>
          <w:sz w:val="24"/>
          <w:szCs w:val="24"/>
          <w:lang w:eastAsia="ru-RU"/>
        </w:rPr>
        <w:t>, решений и действий (бездействия) незаконными.</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2. К заявлению прилагаются документы, указанные в статье 126 АПК РФ, а также текст оспариваемого акта, решения.</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E63749" w:rsidRPr="00E63749" w:rsidRDefault="00E63749" w:rsidP="000D23EF">
      <w:pPr>
        <w:spacing w:after="0" w:line="240" w:lineRule="auto"/>
        <w:jc w:val="both"/>
        <w:rPr>
          <w:rFonts w:ascii="Times New Roman" w:eastAsia="Times New Roman" w:hAnsi="Times New Roman" w:cs="Times New Roman"/>
          <w:sz w:val="24"/>
          <w:szCs w:val="24"/>
          <w:lang w:eastAsia="ru-RU"/>
        </w:rPr>
      </w:pPr>
      <w:r w:rsidRPr="00E63749">
        <w:rPr>
          <w:rFonts w:ascii="Times New Roman" w:eastAsia="Times New Roman" w:hAnsi="Times New Roman" w:cs="Times New Roman"/>
          <w:sz w:val="24"/>
          <w:szCs w:val="24"/>
          <w:lang w:eastAsia="ru-RU"/>
        </w:rPr>
        <w:t xml:space="preserve">3. По ходатайству заявителя арбитражный суд может приостановить действие </w:t>
      </w:r>
      <w:bookmarkStart w:id="0" w:name="_GoBack"/>
      <w:bookmarkEnd w:id="0"/>
      <w:r w:rsidRPr="00E63749">
        <w:rPr>
          <w:rFonts w:ascii="Times New Roman" w:eastAsia="Times New Roman" w:hAnsi="Times New Roman" w:cs="Times New Roman"/>
          <w:sz w:val="24"/>
          <w:szCs w:val="24"/>
          <w:lang w:eastAsia="ru-RU"/>
        </w:rPr>
        <w:t>оспариваемого акта, решения.</w:t>
      </w:r>
      <w:r w:rsidRPr="00E63749">
        <w:rPr>
          <w:rFonts w:ascii="Times New Roman" w:eastAsia="Times New Roman" w:hAnsi="Times New Roman" w:cs="Times New Roman"/>
          <w:color w:val="0000FF"/>
          <w:sz w:val="24"/>
          <w:szCs w:val="24"/>
          <w:u w:val="single"/>
          <w:lang w:eastAsia="ru-RU"/>
        </w:rPr>
        <w:t xml:space="preserve"> </w:t>
      </w:r>
    </w:p>
    <w:p w:rsidR="004F1159" w:rsidRPr="000D23EF" w:rsidRDefault="004F1159" w:rsidP="000D23EF">
      <w:pPr>
        <w:spacing w:after="0" w:line="240" w:lineRule="auto"/>
        <w:jc w:val="both"/>
        <w:rPr>
          <w:rFonts w:ascii="Times New Roman" w:hAnsi="Times New Roman" w:cs="Times New Roman"/>
          <w:sz w:val="24"/>
          <w:szCs w:val="24"/>
        </w:rPr>
      </w:pPr>
    </w:p>
    <w:sectPr w:rsidR="004F1159" w:rsidRPr="000D2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51EB7"/>
    <w:multiLevelType w:val="multilevel"/>
    <w:tmpl w:val="15F2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49"/>
    <w:rsid w:val="000D23EF"/>
    <w:rsid w:val="004F1159"/>
    <w:rsid w:val="00A3464A"/>
    <w:rsid w:val="00E6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2018">
      <w:bodyDiv w:val="1"/>
      <w:marLeft w:val="0"/>
      <w:marRight w:val="0"/>
      <w:marTop w:val="0"/>
      <w:marBottom w:val="0"/>
      <w:divBdr>
        <w:top w:val="none" w:sz="0" w:space="0" w:color="auto"/>
        <w:left w:val="none" w:sz="0" w:space="0" w:color="auto"/>
        <w:bottom w:val="none" w:sz="0" w:space="0" w:color="auto"/>
        <w:right w:val="none" w:sz="0" w:space="0" w:color="auto"/>
      </w:divBdr>
      <w:divsChild>
        <w:div w:id="1892646242">
          <w:marLeft w:val="0"/>
          <w:marRight w:val="0"/>
          <w:marTop w:val="0"/>
          <w:marBottom w:val="0"/>
          <w:divBdr>
            <w:top w:val="none" w:sz="0" w:space="0" w:color="auto"/>
            <w:left w:val="none" w:sz="0" w:space="0" w:color="auto"/>
            <w:bottom w:val="none" w:sz="0" w:space="0" w:color="auto"/>
            <w:right w:val="none" w:sz="0" w:space="0" w:color="auto"/>
          </w:divBdr>
        </w:div>
        <w:div w:id="592587134">
          <w:marLeft w:val="0"/>
          <w:marRight w:val="0"/>
          <w:marTop w:val="0"/>
          <w:marBottom w:val="0"/>
          <w:divBdr>
            <w:top w:val="none" w:sz="0" w:space="0" w:color="auto"/>
            <w:left w:val="none" w:sz="0" w:space="0" w:color="auto"/>
            <w:bottom w:val="none" w:sz="0" w:space="0" w:color="auto"/>
            <w:right w:val="none" w:sz="0" w:space="0" w:color="auto"/>
          </w:divBdr>
          <w:divsChild>
            <w:div w:id="104887081">
              <w:marLeft w:val="0"/>
              <w:marRight w:val="0"/>
              <w:marTop w:val="0"/>
              <w:marBottom w:val="0"/>
              <w:divBdr>
                <w:top w:val="none" w:sz="0" w:space="0" w:color="auto"/>
                <w:left w:val="none" w:sz="0" w:space="0" w:color="auto"/>
                <w:bottom w:val="none" w:sz="0" w:space="0" w:color="auto"/>
                <w:right w:val="none" w:sz="0" w:space="0" w:color="auto"/>
              </w:divBdr>
              <w:divsChild>
                <w:div w:id="1291522202">
                  <w:marLeft w:val="0"/>
                  <w:marRight w:val="0"/>
                  <w:marTop w:val="0"/>
                  <w:marBottom w:val="0"/>
                  <w:divBdr>
                    <w:top w:val="none" w:sz="0" w:space="0" w:color="auto"/>
                    <w:left w:val="none" w:sz="0" w:space="0" w:color="auto"/>
                    <w:bottom w:val="none" w:sz="0" w:space="0" w:color="auto"/>
                    <w:right w:val="none" w:sz="0" w:space="0" w:color="auto"/>
                  </w:divBdr>
                </w:div>
                <w:div w:id="1907447764">
                  <w:marLeft w:val="0"/>
                  <w:marRight w:val="0"/>
                  <w:marTop w:val="0"/>
                  <w:marBottom w:val="0"/>
                  <w:divBdr>
                    <w:top w:val="none" w:sz="0" w:space="0" w:color="auto"/>
                    <w:left w:val="none" w:sz="0" w:space="0" w:color="auto"/>
                    <w:bottom w:val="none" w:sz="0" w:space="0" w:color="auto"/>
                    <w:right w:val="none" w:sz="0" w:space="0" w:color="auto"/>
                  </w:divBdr>
                  <w:divsChild>
                    <w:div w:id="1881433723">
                      <w:marLeft w:val="0"/>
                      <w:marRight w:val="0"/>
                      <w:marTop w:val="0"/>
                      <w:marBottom w:val="0"/>
                      <w:divBdr>
                        <w:top w:val="none" w:sz="0" w:space="0" w:color="auto"/>
                        <w:left w:val="none" w:sz="0" w:space="0" w:color="auto"/>
                        <w:bottom w:val="none" w:sz="0" w:space="0" w:color="auto"/>
                        <w:right w:val="none" w:sz="0" w:space="0" w:color="auto"/>
                      </w:divBdr>
                    </w:div>
                    <w:div w:id="530335922">
                      <w:marLeft w:val="0"/>
                      <w:marRight w:val="0"/>
                      <w:marTop w:val="0"/>
                      <w:marBottom w:val="0"/>
                      <w:divBdr>
                        <w:top w:val="none" w:sz="0" w:space="0" w:color="auto"/>
                        <w:left w:val="none" w:sz="0" w:space="0" w:color="auto"/>
                        <w:bottom w:val="none" w:sz="0" w:space="0" w:color="auto"/>
                        <w:right w:val="none" w:sz="0" w:space="0" w:color="auto"/>
                      </w:divBdr>
                    </w:div>
                    <w:div w:id="856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prav.tularegion.ru/netcat/admin/" TargetMode="External"/><Relationship Id="rId13" Type="http://schemas.openxmlformats.org/officeDocument/2006/relationships/hyperlink" Target="http://gosprav.tularegion.ru/netcat/admin/" TargetMode="External"/><Relationship Id="rId18" Type="http://schemas.openxmlformats.org/officeDocument/2006/relationships/hyperlink" Target="http://gosprav.tularegion.ru/netcat/admin/" TargetMode="External"/><Relationship Id="rId26" Type="http://schemas.openxmlformats.org/officeDocument/2006/relationships/hyperlink" Target="consultantplus://offline/ref=8F36FA9991812DD449ADBECE3E81B7DC40D644F7E9A7E2801367A0428D3B42E12F541C0A7769k8M" TargetMode="External"/><Relationship Id="rId3" Type="http://schemas.microsoft.com/office/2007/relationships/stylesWithEffects" Target="stylesWithEffects.xml"/><Relationship Id="rId21" Type="http://schemas.openxmlformats.org/officeDocument/2006/relationships/hyperlink" Target="http://gosprav.tularegion.ru/netcat/admin/" TargetMode="External"/><Relationship Id="rId34" Type="http://schemas.openxmlformats.org/officeDocument/2006/relationships/hyperlink" Target="http://gosprav.tularegion.ru/netcat/admin/" TargetMode="External"/><Relationship Id="rId7" Type="http://schemas.openxmlformats.org/officeDocument/2006/relationships/hyperlink" Target="http://gosprav.tularegion.ru/netcat/admin/" TargetMode="External"/><Relationship Id="rId12" Type="http://schemas.openxmlformats.org/officeDocument/2006/relationships/hyperlink" Target="http://gosprav.tularegion.ru/netcat/admin/" TargetMode="External"/><Relationship Id="rId17" Type="http://schemas.openxmlformats.org/officeDocument/2006/relationships/hyperlink" Target="http://gosprav.tularegion.ru/netcat/admin/" TargetMode="External"/><Relationship Id="rId25" Type="http://schemas.openxmlformats.org/officeDocument/2006/relationships/hyperlink" Target="http://gosprav.tularegion.ru/netcat/admin/" TargetMode="External"/><Relationship Id="rId33" Type="http://schemas.openxmlformats.org/officeDocument/2006/relationships/hyperlink" Target="consultantplus://offline/ref=8F36FA9991812DD449ADBECE3E81B7DC40D945F3E7A5E2801367A0428D3B42E12F541C0F7098251F64k1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osprav.tularegion.ru/netcat/admin/" TargetMode="External"/><Relationship Id="rId20" Type="http://schemas.openxmlformats.org/officeDocument/2006/relationships/hyperlink" Target="consultantplus://offline/ref=8F36FA9991812DD449ADBECE3E81B7DC40D945F3E7A5E2801367A0428D3B42E12F541C0F7098251F64k1M" TargetMode="External"/><Relationship Id="rId29" Type="http://schemas.openxmlformats.org/officeDocument/2006/relationships/hyperlink" Target="http://gosprav.tularegion.ru/netcat/admin/" TargetMode="External"/><Relationship Id="rId1" Type="http://schemas.openxmlformats.org/officeDocument/2006/relationships/numbering" Target="numbering.xml"/><Relationship Id="rId6" Type="http://schemas.openxmlformats.org/officeDocument/2006/relationships/hyperlink" Target="http://gosprav.tularegion.ru/netcat/admin/" TargetMode="External"/><Relationship Id="rId11" Type="http://schemas.openxmlformats.org/officeDocument/2006/relationships/hyperlink" Target="http://gosprav.tularegion.ru/netcat/admin/" TargetMode="External"/><Relationship Id="rId24" Type="http://schemas.openxmlformats.org/officeDocument/2006/relationships/hyperlink" Target="http://gosprav.tularegion.ru/netcat/admin/" TargetMode="External"/><Relationship Id="rId32" Type="http://schemas.openxmlformats.org/officeDocument/2006/relationships/hyperlink" Target="http://gosprav.tularegion.ru/netcat/adm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sprav.tularegion.ru/netcat/admin/" TargetMode="External"/><Relationship Id="rId23" Type="http://schemas.openxmlformats.org/officeDocument/2006/relationships/hyperlink" Target="http://gosprav.tularegion.ru/netcat/admin/" TargetMode="External"/><Relationship Id="rId28" Type="http://schemas.openxmlformats.org/officeDocument/2006/relationships/hyperlink" Target="http://gosprav.tularegion.ru/netcat/admin/" TargetMode="External"/><Relationship Id="rId36" Type="http://schemas.openxmlformats.org/officeDocument/2006/relationships/hyperlink" Target="consultantplus://offline/ref=8F36FA9991812DD449ADBECE3E81B7DC40D945F3E7A5E2801367A0428D3B42E12F541C0F7099261164k4M" TargetMode="External"/><Relationship Id="rId10" Type="http://schemas.openxmlformats.org/officeDocument/2006/relationships/hyperlink" Target="http://gosprav.tularegion.ru/netcat/admin/" TargetMode="External"/><Relationship Id="rId19" Type="http://schemas.openxmlformats.org/officeDocument/2006/relationships/hyperlink" Target="http://gosprav.tularegion.ru/netcat/admin/" TargetMode="External"/><Relationship Id="rId31" Type="http://schemas.openxmlformats.org/officeDocument/2006/relationships/hyperlink" Target="http://gosprav.tularegion.ru/netcat/admin/" TargetMode="External"/><Relationship Id="rId4" Type="http://schemas.openxmlformats.org/officeDocument/2006/relationships/settings" Target="settings.xml"/><Relationship Id="rId9" Type="http://schemas.openxmlformats.org/officeDocument/2006/relationships/hyperlink" Target="http://gosprav.tularegion.ru/netcat/admin/" TargetMode="External"/><Relationship Id="rId14" Type="http://schemas.openxmlformats.org/officeDocument/2006/relationships/hyperlink" Target="http://gosprav.tularegion.ru/netcat/admin/" TargetMode="External"/><Relationship Id="rId22" Type="http://schemas.openxmlformats.org/officeDocument/2006/relationships/hyperlink" Target="http://gosprav.tularegion.ru/netcat/admin/" TargetMode="External"/><Relationship Id="rId27" Type="http://schemas.openxmlformats.org/officeDocument/2006/relationships/hyperlink" Target="http://gosprav.tularegion.ru/netcat/admin/" TargetMode="External"/><Relationship Id="rId30" Type="http://schemas.openxmlformats.org/officeDocument/2006/relationships/hyperlink" Target="http://gosprav.tularegion.ru/netcat/admin/" TargetMode="External"/><Relationship Id="rId35" Type="http://schemas.openxmlformats.org/officeDocument/2006/relationships/hyperlink" Target="http://gosprav.tularegion.ru/netcat/adm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5516</Words>
  <Characters>31444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2016-03-02T13:40:00Z</dcterms:created>
  <dcterms:modified xsi:type="dcterms:W3CDTF">2016-03-02T13:50:00Z</dcterms:modified>
</cp:coreProperties>
</file>