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F0" w:rsidRPr="00B96883" w:rsidRDefault="009D53F0" w:rsidP="00B96883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B96883">
        <w:rPr>
          <w:rFonts w:eastAsia="Times New Roman"/>
          <w:b/>
          <w:sz w:val="28"/>
          <w:szCs w:val="28"/>
          <w:lang w:eastAsia="ru-RU"/>
        </w:rPr>
        <w:t>Администрация</w:t>
      </w:r>
    </w:p>
    <w:p w:rsidR="009D53F0" w:rsidRPr="00B96883" w:rsidRDefault="00DE7E90" w:rsidP="00B96883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Большедворского </w:t>
      </w:r>
      <w:r w:rsidR="009D53F0" w:rsidRPr="00B96883">
        <w:rPr>
          <w:rFonts w:eastAsia="Times New Roman"/>
          <w:b/>
          <w:sz w:val="28"/>
          <w:szCs w:val="28"/>
          <w:lang w:eastAsia="ru-RU"/>
        </w:rPr>
        <w:t xml:space="preserve"> сельского поселения</w:t>
      </w:r>
    </w:p>
    <w:p w:rsidR="009D53F0" w:rsidRPr="00B96883" w:rsidRDefault="009D53F0" w:rsidP="00B96883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B96883">
        <w:rPr>
          <w:rFonts w:eastAsia="Times New Roman"/>
          <w:b/>
          <w:sz w:val="28"/>
          <w:szCs w:val="28"/>
          <w:lang w:eastAsia="ru-RU"/>
        </w:rPr>
        <w:t>Бокситогорского муниципального района Ленинградской области</w:t>
      </w:r>
    </w:p>
    <w:p w:rsidR="009D53F0" w:rsidRDefault="009D53F0" w:rsidP="00B96883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</w:rPr>
      </w:pPr>
    </w:p>
    <w:p w:rsidR="003A66B3" w:rsidRPr="00B96883" w:rsidRDefault="003A66B3" w:rsidP="00B96883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</w:rPr>
      </w:pPr>
    </w:p>
    <w:p w:rsidR="009D53F0" w:rsidRDefault="009D53F0" w:rsidP="00B96883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</w:rPr>
      </w:pPr>
      <w:proofErr w:type="gramStart"/>
      <w:r w:rsidRPr="00B96883">
        <w:rPr>
          <w:rFonts w:eastAsia="Times New Roman"/>
          <w:b/>
          <w:bCs/>
          <w:sz w:val="32"/>
          <w:szCs w:val="32"/>
        </w:rPr>
        <w:t>П</w:t>
      </w:r>
      <w:proofErr w:type="gramEnd"/>
      <w:r w:rsidRPr="00B96883">
        <w:rPr>
          <w:rFonts w:eastAsia="Times New Roman"/>
          <w:b/>
          <w:bCs/>
          <w:sz w:val="32"/>
          <w:szCs w:val="32"/>
        </w:rPr>
        <w:t xml:space="preserve"> О С Т А Н О В Л Е Н И Е</w:t>
      </w:r>
    </w:p>
    <w:p w:rsidR="003A66B3" w:rsidRPr="00B96883" w:rsidRDefault="003A66B3" w:rsidP="00B96883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</w:rPr>
      </w:pPr>
    </w:p>
    <w:p w:rsidR="009D53F0" w:rsidRPr="0016163D" w:rsidRDefault="009D53F0" w:rsidP="00B96883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</w:p>
    <w:p w:rsidR="009D53F0" w:rsidRPr="003A66B3" w:rsidRDefault="00280902" w:rsidP="00B96883">
      <w:pPr>
        <w:autoSpaceDE w:val="0"/>
        <w:autoSpaceDN w:val="0"/>
        <w:adjustRightInd w:val="0"/>
        <w:rPr>
          <w:rFonts w:eastAsia="Times New Roman"/>
          <w:bCs/>
        </w:rPr>
      </w:pPr>
      <w:r w:rsidRPr="003A66B3">
        <w:rPr>
          <w:rFonts w:eastAsia="Times New Roman"/>
          <w:bCs/>
          <w:u w:val="single"/>
        </w:rPr>
        <w:t>29</w:t>
      </w:r>
      <w:r w:rsidR="009D53F0" w:rsidRPr="003A66B3">
        <w:rPr>
          <w:rFonts w:eastAsia="Times New Roman"/>
          <w:bCs/>
          <w:u w:val="single"/>
        </w:rPr>
        <w:t xml:space="preserve"> ноября 20</w:t>
      </w:r>
      <w:r w:rsidRPr="003A66B3">
        <w:rPr>
          <w:rFonts w:eastAsia="Times New Roman"/>
          <w:bCs/>
          <w:u w:val="single"/>
        </w:rPr>
        <w:t>24</w:t>
      </w:r>
      <w:r w:rsidR="009D53F0" w:rsidRPr="003A66B3">
        <w:rPr>
          <w:rFonts w:eastAsia="Times New Roman"/>
          <w:bCs/>
          <w:u w:val="single"/>
        </w:rPr>
        <w:t xml:space="preserve"> года</w:t>
      </w:r>
      <w:r w:rsidR="009D53F0" w:rsidRPr="003A66B3">
        <w:rPr>
          <w:rFonts w:eastAsia="Times New Roman"/>
          <w:bCs/>
        </w:rPr>
        <w:t xml:space="preserve">                                               </w:t>
      </w:r>
      <w:r w:rsidR="00CF07FB">
        <w:rPr>
          <w:rFonts w:eastAsia="Times New Roman"/>
          <w:bCs/>
        </w:rPr>
        <w:t xml:space="preserve">                       </w:t>
      </w:r>
      <w:r w:rsidR="009D53F0" w:rsidRPr="003A66B3">
        <w:rPr>
          <w:rFonts w:eastAsia="Times New Roman"/>
          <w:bCs/>
        </w:rPr>
        <w:t xml:space="preserve">                                       </w:t>
      </w:r>
      <w:r w:rsidR="009D53F0" w:rsidRPr="003A66B3">
        <w:rPr>
          <w:rFonts w:eastAsia="Times New Roman"/>
          <w:bCs/>
          <w:u w:val="single"/>
        </w:rPr>
        <w:t xml:space="preserve">№ </w:t>
      </w:r>
      <w:r w:rsidRPr="003A66B3">
        <w:rPr>
          <w:rFonts w:eastAsia="Times New Roman"/>
          <w:bCs/>
          <w:u w:val="single"/>
        </w:rPr>
        <w:t>208</w:t>
      </w:r>
      <w:r w:rsidR="009D53F0" w:rsidRPr="003A66B3">
        <w:rPr>
          <w:rFonts w:eastAsia="Times New Roman"/>
          <w:bCs/>
        </w:rPr>
        <w:t xml:space="preserve"> </w:t>
      </w:r>
    </w:p>
    <w:p w:rsidR="009D53F0" w:rsidRPr="003A66B3" w:rsidRDefault="009D53F0" w:rsidP="00B96883">
      <w:pPr>
        <w:autoSpaceDE w:val="0"/>
        <w:autoSpaceDN w:val="0"/>
        <w:adjustRightInd w:val="0"/>
        <w:jc w:val="center"/>
        <w:rPr>
          <w:rFonts w:eastAsia="Times New Roman"/>
          <w:bCs/>
        </w:rPr>
      </w:pPr>
      <w:r w:rsidRPr="003A66B3">
        <w:rPr>
          <w:rFonts w:eastAsia="Times New Roman"/>
          <w:bCs/>
        </w:rPr>
        <w:t>дер. Б</w:t>
      </w:r>
      <w:r w:rsidR="00DE7E90" w:rsidRPr="003A66B3">
        <w:rPr>
          <w:rFonts w:eastAsia="Times New Roman"/>
          <w:bCs/>
        </w:rPr>
        <w:t>ольшой Двор</w:t>
      </w:r>
    </w:p>
    <w:p w:rsidR="009D53F0" w:rsidRDefault="009D53F0" w:rsidP="00B96883">
      <w:pPr>
        <w:rPr>
          <w:rFonts w:eastAsia="Times New Roman"/>
          <w:sz w:val="28"/>
          <w:szCs w:val="28"/>
          <w:lang w:eastAsia="ru-RU"/>
        </w:rPr>
      </w:pPr>
      <w:r w:rsidRPr="00B96883">
        <w:rPr>
          <w:rFonts w:eastAsia="Times New Roman"/>
          <w:sz w:val="28"/>
          <w:szCs w:val="28"/>
          <w:lang w:eastAsia="ru-RU"/>
        </w:rPr>
        <w:t xml:space="preserve"> </w:t>
      </w:r>
    </w:p>
    <w:p w:rsidR="003A66B3" w:rsidRPr="00B96883" w:rsidRDefault="003A66B3" w:rsidP="00B96883">
      <w:pPr>
        <w:rPr>
          <w:rFonts w:eastAsia="Times New Roman"/>
          <w:sz w:val="28"/>
          <w:szCs w:val="28"/>
          <w:lang w:eastAsia="ru-RU"/>
        </w:rPr>
      </w:pPr>
    </w:p>
    <w:p w:rsidR="009D53F0" w:rsidRPr="003A66B3" w:rsidRDefault="009D53F0" w:rsidP="00B96883">
      <w:pPr>
        <w:autoSpaceDE w:val="0"/>
        <w:autoSpaceDN w:val="0"/>
        <w:adjustRightInd w:val="0"/>
        <w:ind w:right="-62"/>
        <w:jc w:val="center"/>
        <w:rPr>
          <w:rFonts w:eastAsia="Times New Roman"/>
          <w:b/>
          <w:bCs/>
          <w:color w:val="000000"/>
          <w:lang w:eastAsia="ru-RU"/>
        </w:rPr>
      </w:pPr>
      <w:r w:rsidRPr="003A66B3">
        <w:rPr>
          <w:rFonts w:eastAsia="Times New Roman"/>
          <w:b/>
          <w:bCs/>
          <w:color w:val="000000"/>
          <w:lang w:eastAsia="ru-RU"/>
        </w:rPr>
        <w:t xml:space="preserve">Об утверждении </w:t>
      </w:r>
      <w:r w:rsidR="00C06B52" w:rsidRPr="003A66B3">
        <w:rPr>
          <w:rFonts w:eastAsia="Times New Roman"/>
          <w:b/>
          <w:bCs/>
          <w:color w:val="000000"/>
          <w:lang w:eastAsia="ru-RU"/>
        </w:rPr>
        <w:t>п</w:t>
      </w:r>
      <w:r w:rsidRPr="003A66B3">
        <w:rPr>
          <w:rFonts w:eastAsia="Times New Roman"/>
          <w:b/>
          <w:bCs/>
          <w:color w:val="000000"/>
          <w:lang w:eastAsia="ru-RU"/>
        </w:rPr>
        <w:t>орядка</w:t>
      </w:r>
    </w:p>
    <w:p w:rsidR="009D53F0" w:rsidRPr="003A66B3" w:rsidRDefault="009D53F0" w:rsidP="00B96883">
      <w:pPr>
        <w:autoSpaceDE w:val="0"/>
        <w:autoSpaceDN w:val="0"/>
        <w:adjustRightInd w:val="0"/>
        <w:ind w:right="-62"/>
        <w:jc w:val="center"/>
        <w:rPr>
          <w:rFonts w:eastAsia="Times New Roman"/>
          <w:b/>
          <w:bCs/>
          <w:color w:val="000000"/>
          <w:lang w:eastAsia="ru-RU"/>
        </w:rPr>
      </w:pPr>
      <w:r w:rsidRPr="003A66B3">
        <w:rPr>
          <w:rFonts w:eastAsia="Times New Roman"/>
          <w:b/>
          <w:bCs/>
          <w:color w:val="000000"/>
          <w:lang w:eastAsia="ru-RU"/>
        </w:rPr>
        <w:t xml:space="preserve">разработки прогноза социально-экономического развития </w:t>
      </w:r>
    </w:p>
    <w:p w:rsidR="009D53F0" w:rsidRPr="003A66B3" w:rsidRDefault="009D53F0" w:rsidP="00B96883">
      <w:pPr>
        <w:autoSpaceDE w:val="0"/>
        <w:autoSpaceDN w:val="0"/>
        <w:adjustRightInd w:val="0"/>
        <w:ind w:right="-62"/>
        <w:jc w:val="center"/>
        <w:rPr>
          <w:rFonts w:eastAsia="Times New Roman"/>
          <w:b/>
          <w:bCs/>
          <w:color w:val="000000"/>
          <w:lang w:eastAsia="ru-RU"/>
        </w:rPr>
      </w:pPr>
      <w:r w:rsidRPr="003A66B3">
        <w:rPr>
          <w:rFonts w:eastAsia="Times New Roman"/>
          <w:b/>
          <w:bCs/>
          <w:color w:val="000000"/>
          <w:lang w:eastAsia="ru-RU"/>
        </w:rPr>
        <w:t>Бо</w:t>
      </w:r>
      <w:r w:rsidR="00E83DC8" w:rsidRPr="003A66B3">
        <w:rPr>
          <w:rFonts w:eastAsia="Times New Roman"/>
          <w:b/>
          <w:bCs/>
          <w:color w:val="000000"/>
          <w:lang w:eastAsia="ru-RU"/>
        </w:rPr>
        <w:t xml:space="preserve">льшедворского </w:t>
      </w:r>
      <w:r w:rsidRPr="003A66B3">
        <w:rPr>
          <w:rFonts w:eastAsia="Times New Roman"/>
          <w:b/>
          <w:bCs/>
          <w:color w:val="000000"/>
          <w:lang w:eastAsia="ru-RU"/>
        </w:rPr>
        <w:t>сельского поселения Бокситогорского муниципального района Ленинградской области</w:t>
      </w:r>
    </w:p>
    <w:p w:rsidR="009D53F0" w:rsidRDefault="009D53F0" w:rsidP="00B96883">
      <w:pPr>
        <w:autoSpaceDE w:val="0"/>
        <w:autoSpaceDN w:val="0"/>
        <w:adjustRightInd w:val="0"/>
        <w:ind w:right="-62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A66B3" w:rsidRPr="00B96883" w:rsidRDefault="003A66B3" w:rsidP="00B96883">
      <w:pPr>
        <w:autoSpaceDE w:val="0"/>
        <w:autoSpaceDN w:val="0"/>
        <w:adjustRightInd w:val="0"/>
        <w:ind w:right="-62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83DC8" w:rsidRPr="00C14E88" w:rsidRDefault="00E83DC8" w:rsidP="007528B1">
      <w:pPr>
        <w:ind w:firstLine="709"/>
        <w:jc w:val="both"/>
        <w:rPr>
          <w:rFonts w:eastAsia="Times New Roman"/>
          <w:lang w:eastAsia="ru-RU"/>
        </w:rPr>
      </w:pPr>
      <w:r w:rsidRPr="00C14E88">
        <w:rPr>
          <w:rFonts w:eastAsia="Times New Roman"/>
          <w:lang w:eastAsia="ru-RU"/>
        </w:rPr>
        <w:t>В соответствии с</w:t>
      </w:r>
      <w:r w:rsidR="007E229B" w:rsidRPr="00C14E88">
        <w:rPr>
          <w:rFonts w:eastAsia="Times New Roman"/>
          <w:lang w:eastAsia="ru-RU"/>
        </w:rPr>
        <w:t xml:space="preserve">о </w:t>
      </w:r>
      <w:r w:rsidR="009D53F0" w:rsidRPr="00C14E88">
        <w:rPr>
          <w:rFonts w:eastAsia="Times New Roman"/>
          <w:lang w:eastAsia="ru-RU"/>
        </w:rPr>
        <w:t>стать</w:t>
      </w:r>
      <w:r w:rsidR="007E229B" w:rsidRPr="00C14E88">
        <w:rPr>
          <w:rFonts w:eastAsia="Times New Roman"/>
          <w:lang w:eastAsia="ru-RU"/>
        </w:rPr>
        <w:t xml:space="preserve">ей </w:t>
      </w:r>
      <w:r w:rsidR="009D53F0" w:rsidRPr="00C14E88">
        <w:rPr>
          <w:rFonts w:eastAsia="Times New Roman"/>
          <w:lang w:eastAsia="ru-RU"/>
        </w:rPr>
        <w:t>173 Бюджетного кодекса Российской Федерации</w:t>
      </w:r>
      <w:r w:rsidRPr="00C14E88">
        <w:rPr>
          <w:rFonts w:eastAsia="Times New Roman"/>
          <w:lang w:eastAsia="ru-RU"/>
        </w:rPr>
        <w:t xml:space="preserve"> </w:t>
      </w:r>
      <w:r w:rsidR="003A66B3">
        <w:rPr>
          <w:rFonts w:eastAsia="Times New Roman"/>
          <w:lang w:eastAsia="ru-RU"/>
        </w:rPr>
        <w:t>и решением с</w:t>
      </w:r>
      <w:r w:rsidR="007528B1" w:rsidRPr="00C14E88">
        <w:rPr>
          <w:rFonts w:eastAsia="Times New Roman"/>
          <w:lang w:eastAsia="ru-RU"/>
        </w:rPr>
        <w:t>овета депутатов Большедворского сельского поселения Бокситогорского муниципального района Ленинградской области от</w:t>
      </w:r>
      <w:r w:rsidRPr="00C14E88">
        <w:rPr>
          <w:rFonts w:eastAsia="Times New Roman"/>
          <w:lang w:eastAsia="ru-RU"/>
        </w:rPr>
        <w:t xml:space="preserve"> </w:t>
      </w:r>
      <w:r w:rsidR="007528B1" w:rsidRPr="00C14E88">
        <w:rPr>
          <w:rFonts w:eastAsia="Times New Roman"/>
          <w:lang w:eastAsia="ru-RU"/>
        </w:rPr>
        <w:t>5 июня 2014 года № 266 «Об утверждении Положения о бюджетном процессе в Большедворском сельском поселении Бокситогорского муниципального  района Ленинградской области» (с изменениями и дополнениями),</w:t>
      </w:r>
    </w:p>
    <w:p w:rsidR="00C06B52" w:rsidRPr="00C14E88" w:rsidRDefault="00C06B52" w:rsidP="007528B1">
      <w:pPr>
        <w:ind w:firstLine="709"/>
        <w:jc w:val="both"/>
        <w:rPr>
          <w:rFonts w:eastAsia="Times New Roman"/>
          <w:lang w:eastAsia="ru-RU"/>
        </w:rPr>
      </w:pPr>
    </w:p>
    <w:p w:rsidR="009D53F0" w:rsidRPr="00C14E88" w:rsidRDefault="009D53F0" w:rsidP="00E83DC8">
      <w:pPr>
        <w:ind w:right="98" w:firstLine="709"/>
        <w:jc w:val="both"/>
        <w:rPr>
          <w:rFonts w:eastAsia="Times New Roman"/>
          <w:b/>
          <w:caps/>
          <w:color w:val="000000"/>
          <w:lang w:eastAsia="ru-RU"/>
        </w:rPr>
      </w:pPr>
      <w:r w:rsidRPr="00C14E88">
        <w:rPr>
          <w:rFonts w:eastAsia="Times New Roman"/>
          <w:b/>
          <w:caps/>
          <w:color w:val="000000"/>
          <w:lang w:eastAsia="ru-RU"/>
        </w:rPr>
        <w:t>ПОСТАНОВЛЯЮ:</w:t>
      </w:r>
    </w:p>
    <w:p w:rsidR="00C06B52" w:rsidRPr="00C14E88" w:rsidRDefault="00C06B52" w:rsidP="00E83DC8">
      <w:pPr>
        <w:ind w:right="98" w:firstLine="709"/>
        <w:jc w:val="both"/>
        <w:rPr>
          <w:rFonts w:eastAsia="Times New Roman"/>
          <w:caps/>
          <w:color w:val="000000"/>
          <w:lang w:eastAsia="ru-RU"/>
        </w:rPr>
      </w:pPr>
    </w:p>
    <w:p w:rsidR="009D53F0" w:rsidRDefault="009D53F0" w:rsidP="00F6203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right="98" w:firstLine="709"/>
        <w:jc w:val="both"/>
        <w:rPr>
          <w:rFonts w:eastAsia="Times New Roman"/>
          <w:bCs/>
          <w:lang w:eastAsia="ru-RU"/>
        </w:rPr>
      </w:pPr>
      <w:r w:rsidRPr="00C14E88">
        <w:rPr>
          <w:rFonts w:eastAsia="Times New Roman"/>
          <w:bCs/>
          <w:lang w:eastAsia="ru-RU"/>
        </w:rPr>
        <w:t xml:space="preserve">Утвердить прилагаемый </w:t>
      </w:r>
      <w:r w:rsidR="00C06B52" w:rsidRPr="00C14E88">
        <w:rPr>
          <w:rFonts w:eastAsia="Times New Roman"/>
          <w:bCs/>
          <w:lang w:eastAsia="ru-RU"/>
        </w:rPr>
        <w:t>п</w:t>
      </w:r>
      <w:r w:rsidRPr="00C14E88">
        <w:rPr>
          <w:rFonts w:eastAsia="Times New Roman"/>
          <w:bCs/>
          <w:lang w:eastAsia="ru-RU"/>
        </w:rPr>
        <w:t>орядок разработки прогноза социально-экономического развития Б</w:t>
      </w:r>
      <w:r w:rsidR="00E83DC8" w:rsidRPr="00C14E88">
        <w:rPr>
          <w:rFonts w:eastAsia="Times New Roman"/>
          <w:bCs/>
          <w:lang w:eastAsia="ru-RU"/>
        </w:rPr>
        <w:t xml:space="preserve">ольшедворского </w:t>
      </w:r>
      <w:r w:rsidRPr="00C14E88">
        <w:rPr>
          <w:rFonts w:eastAsia="Times New Roman"/>
          <w:bCs/>
          <w:lang w:eastAsia="ru-RU"/>
        </w:rPr>
        <w:t xml:space="preserve">сельского поселения Бокситогорского муниципального района Ленинградской области (далее – </w:t>
      </w:r>
      <w:r w:rsidR="00991BD4" w:rsidRPr="00C14E88">
        <w:rPr>
          <w:rFonts w:eastAsia="Times New Roman"/>
          <w:bCs/>
          <w:lang w:eastAsia="ru-RU"/>
        </w:rPr>
        <w:t>п</w:t>
      </w:r>
      <w:r w:rsidRPr="00C14E88">
        <w:rPr>
          <w:rFonts w:eastAsia="Times New Roman"/>
          <w:bCs/>
          <w:lang w:eastAsia="ru-RU"/>
        </w:rPr>
        <w:t>орядок) (Приложение 1).</w:t>
      </w:r>
    </w:p>
    <w:p w:rsidR="003A66B3" w:rsidRPr="00C14E88" w:rsidRDefault="003A66B3" w:rsidP="003A66B3">
      <w:pPr>
        <w:tabs>
          <w:tab w:val="left" w:pos="1134"/>
        </w:tabs>
        <w:autoSpaceDE w:val="0"/>
        <w:autoSpaceDN w:val="0"/>
        <w:adjustRightInd w:val="0"/>
        <w:ind w:left="709" w:right="98"/>
        <w:jc w:val="both"/>
        <w:rPr>
          <w:rFonts w:eastAsia="Times New Roman"/>
          <w:bCs/>
          <w:lang w:eastAsia="ru-RU"/>
        </w:rPr>
      </w:pPr>
    </w:p>
    <w:p w:rsidR="009D53F0" w:rsidRDefault="009D53F0" w:rsidP="003A66B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right="98" w:firstLine="709"/>
        <w:jc w:val="both"/>
        <w:rPr>
          <w:rFonts w:eastAsia="Times New Roman"/>
          <w:bCs/>
          <w:color w:val="000000"/>
          <w:lang w:eastAsia="ru-RU"/>
        </w:rPr>
      </w:pPr>
      <w:r w:rsidRPr="003A66B3">
        <w:rPr>
          <w:rFonts w:eastAsia="Times New Roman"/>
          <w:bCs/>
          <w:color w:val="000000"/>
          <w:lang w:eastAsia="ru-RU"/>
        </w:rPr>
        <w:t xml:space="preserve">Специалистам </w:t>
      </w:r>
      <w:r w:rsidR="00C06B52" w:rsidRPr="003A66B3">
        <w:rPr>
          <w:rFonts w:eastAsia="Times New Roman"/>
          <w:bCs/>
          <w:color w:val="000000"/>
          <w:lang w:eastAsia="ru-RU"/>
        </w:rPr>
        <w:t>а</w:t>
      </w:r>
      <w:r w:rsidRPr="003A66B3">
        <w:rPr>
          <w:rFonts w:eastAsia="Times New Roman"/>
          <w:bCs/>
          <w:color w:val="000000"/>
          <w:lang w:eastAsia="ru-RU"/>
        </w:rPr>
        <w:t xml:space="preserve">дминистрации </w:t>
      </w:r>
      <w:r w:rsidRPr="003A66B3">
        <w:rPr>
          <w:rFonts w:eastAsia="Times New Roman"/>
          <w:bCs/>
          <w:lang w:eastAsia="ru-RU"/>
        </w:rPr>
        <w:t>Б</w:t>
      </w:r>
      <w:r w:rsidR="00E83DC8" w:rsidRPr="003A66B3">
        <w:rPr>
          <w:rFonts w:eastAsia="Times New Roman"/>
          <w:bCs/>
          <w:lang w:eastAsia="ru-RU"/>
        </w:rPr>
        <w:t xml:space="preserve">ольшедворского </w:t>
      </w:r>
      <w:r w:rsidRPr="003A66B3">
        <w:rPr>
          <w:rFonts w:eastAsia="Times New Roman"/>
          <w:bCs/>
          <w:lang w:eastAsia="ru-RU"/>
        </w:rPr>
        <w:t xml:space="preserve">сельского поселения  </w:t>
      </w:r>
      <w:r w:rsidRPr="003A66B3">
        <w:rPr>
          <w:rFonts w:eastAsia="Times New Roman"/>
          <w:bCs/>
          <w:color w:val="000000"/>
          <w:lang w:eastAsia="ru-RU"/>
        </w:rPr>
        <w:t>Бокситогорского муниципального района</w:t>
      </w:r>
      <w:r w:rsidRPr="003A66B3">
        <w:rPr>
          <w:rFonts w:eastAsia="Times New Roman"/>
          <w:bCs/>
          <w:lang w:eastAsia="ru-RU"/>
        </w:rPr>
        <w:t xml:space="preserve"> Ленинградской области</w:t>
      </w:r>
      <w:r w:rsidRPr="003A66B3">
        <w:rPr>
          <w:rFonts w:eastAsia="Times New Roman"/>
          <w:bCs/>
          <w:color w:val="000000"/>
          <w:lang w:eastAsia="ru-RU"/>
        </w:rPr>
        <w:t xml:space="preserve"> в процессе разработки прогноза социально-экономического развития Б</w:t>
      </w:r>
      <w:r w:rsidR="00E83DC8" w:rsidRPr="003A66B3">
        <w:rPr>
          <w:rFonts w:eastAsia="Times New Roman"/>
          <w:bCs/>
          <w:color w:val="000000"/>
          <w:lang w:eastAsia="ru-RU"/>
        </w:rPr>
        <w:t xml:space="preserve">ольшедворского </w:t>
      </w:r>
      <w:r w:rsidRPr="003A66B3">
        <w:rPr>
          <w:rFonts w:eastAsia="Times New Roman"/>
          <w:bCs/>
          <w:color w:val="000000"/>
          <w:lang w:eastAsia="ru-RU"/>
        </w:rPr>
        <w:t xml:space="preserve">сельского поселения Бокситогорского муниципального района Ленинградской области руководствоваться требованиями настоящего </w:t>
      </w:r>
      <w:r w:rsidR="00991BD4" w:rsidRPr="003A66B3">
        <w:rPr>
          <w:rFonts w:eastAsia="Times New Roman"/>
          <w:bCs/>
          <w:color w:val="000000"/>
          <w:lang w:eastAsia="ru-RU"/>
        </w:rPr>
        <w:t>п</w:t>
      </w:r>
      <w:r w:rsidRPr="003A66B3">
        <w:rPr>
          <w:rFonts w:eastAsia="Times New Roman"/>
          <w:bCs/>
          <w:color w:val="000000"/>
          <w:lang w:eastAsia="ru-RU"/>
        </w:rPr>
        <w:t>остановления.</w:t>
      </w:r>
    </w:p>
    <w:p w:rsidR="003A66B3" w:rsidRPr="003A66B3" w:rsidRDefault="003A66B3" w:rsidP="003A66B3">
      <w:pPr>
        <w:tabs>
          <w:tab w:val="left" w:pos="1134"/>
        </w:tabs>
        <w:autoSpaceDE w:val="0"/>
        <w:autoSpaceDN w:val="0"/>
        <w:adjustRightInd w:val="0"/>
        <w:ind w:right="98"/>
        <w:jc w:val="both"/>
        <w:rPr>
          <w:rFonts w:eastAsia="Times New Roman"/>
          <w:bCs/>
          <w:color w:val="000000"/>
          <w:lang w:eastAsia="ru-RU"/>
        </w:rPr>
      </w:pPr>
    </w:p>
    <w:p w:rsidR="009D53F0" w:rsidRDefault="009D53F0" w:rsidP="00F6203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right="98" w:firstLine="709"/>
        <w:jc w:val="both"/>
        <w:rPr>
          <w:rFonts w:eastAsia="Times New Roman"/>
          <w:bCs/>
          <w:color w:val="000000"/>
          <w:lang w:eastAsia="ru-RU"/>
        </w:rPr>
      </w:pPr>
      <w:r w:rsidRPr="00C14E88">
        <w:rPr>
          <w:rFonts w:eastAsia="Times New Roman"/>
          <w:bCs/>
          <w:color w:val="000000"/>
          <w:lang w:eastAsia="ru-RU"/>
        </w:rPr>
        <w:t>Постановление опубликовать (обнародовать) на официальном сайте Бо</w:t>
      </w:r>
      <w:r w:rsidR="00C06B52" w:rsidRPr="00C14E88">
        <w:rPr>
          <w:rFonts w:eastAsia="Times New Roman"/>
          <w:bCs/>
          <w:color w:val="000000"/>
          <w:lang w:eastAsia="ru-RU"/>
        </w:rPr>
        <w:t xml:space="preserve">льшедворского </w:t>
      </w:r>
      <w:r w:rsidRPr="00C14E88">
        <w:rPr>
          <w:rFonts w:eastAsia="Times New Roman"/>
          <w:bCs/>
          <w:color w:val="000000"/>
          <w:lang w:eastAsia="ru-RU"/>
        </w:rPr>
        <w:t xml:space="preserve">сельского поселения Бокситогорского муниципального района Ленинградской области. </w:t>
      </w:r>
    </w:p>
    <w:p w:rsidR="003A66B3" w:rsidRPr="00C14E88" w:rsidRDefault="003A66B3" w:rsidP="003A66B3">
      <w:pPr>
        <w:tabs>
          <w:tab w:val="left" w:pos="1134"/>
        </w:tabs>
        <w:autoSpaceDE w:val="0"/>
        <w:autoSpaceDN w:val="0"/>
        <w:adjustRightInd w:val="0"/>
        <w:ind w:right="98"/>
        <w:jc w:val="both"/>
        <w:rPr>
          <w:rFonts w:eastAsia="Times New Roman"/>
          <w:bCs/>
          <w:color w:val="000000"/>
          <w:lang w:eastAsia="ru-RU"/>
        </w:rPr>
      </w:pPr>
    </w:p>
    <w:p w:rsidR="009D53F0" w:rsidRPr="00C14E88" w:rsidRDefault="009D53F0" w:rsidP="00F62031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right="98" w:firstLine="709"/>
        <w:jc w:val="both"/>
        <w:rPr>
          <w:rFonts w:eastAsia="Times New Roman"/>
          <w:bCs/>
          <w:color w:val="000000"/>
          <w:lang w:eastAsia="ru-RU"/>
        </w:rPr>
      </w:pPr>
      <w:r w:rsidRPr="00C14E88">
        <w:rPr>
          <w:rFonts w:eastAsia="Times New Roman"/>
          <w:bCs/>
          <w:color w:val="000000"/>
          <w:lang w:eastAsia="ru-RU"/>
        </w:rPr>
        <w:t xml:space="preserve">Настоящее </w:t>
      </w:r>
      <w:r w:rsidR="00C06B52" w:rsidRPr="00C14E88">
        <w:rPr>
          <w:rFonts w:eastAsia="Times New Roman"/>
          <w:bCs/>
          <w:color w:val="000000"/>
          <w:lang w:eastAsia="ru-RU"/>
        </w:rPr>
        <w:t>п</w:t>
      </w:r>
      <w:r w:rsidRPr="00C14E88">
        <w:rPr>
          <w:rFonts w:eastAsia="Times New Roman"/>
          <w:bCs/>
          <w:color w:val="000000"/>
          <w:lang w:eastAsia="ru-RU"/>
        </w:rPr>
        <w:t>остановление вступает в силу на следующий день после официального опубликования.</w:t>
      </w:r>
    </w:p>
    <w:p w:rsidR="00280902" w:rsidRDefault="00280902" w:rsidP="00280902">
      <w:pPr>
        <w:tabs>
          <w:tab w:val="left" w:pos="1134"/>
        </w:tabs>
        <w:autoSpaceDE w:val="0"/>
        <w:autoSpaceDN w:val="0"/>
        <w:adjustRightInd w:val="0"/>
        <w:ind w:right="98"/>
        <w:jc w:val="both"/>
        <w:rPr>
          <w:rFonts w:eastAsia="Times New Roman"/>
          <w:bCs/>
          <w:color w:val="000000"/>
          <w:lang w:eastAsia="ru-RU"/>
        </w:rPr>
      </w:pPr>
    </w:p>
    <w:p w:rsidR="003A66B3" w:rsidRDefault="003A66B3" w:rsidP="00280902">
      <w:pPr>
        <w:tabs>
          <w:tab w:val="left" w:pos="1134"/>
        </w:tabs>
        <w:autoSpaceDE w:val="0"/>
        <w:autoSpaceDN w:val="0"/>
        <w:adjustRightInd w:val="0"/>
        <w:ind w:right="98"/>
        <w:jc w:val="both"/>
        <w:rPr>
          <w:rFonts w:eastAsia="Times New Roman"/>
          <w:bCs/>
          <w:color w:val="000000"/>
          <w:lang w:eastAsia="ru-RU"/>
        </w:rPr>
      </w:pPr>
    </w:p>
    <w:p w:rsidR="003A66B3" w:rsidRPr="00C14E88" w:rsidRDefault="003A66B3" w:rsidP="00280902">
      <w:pPr>
        <w:tabs>
          <w:tab w:val="left" w:pos="1134"/>
        </w:tabs>
        <w:autoSpaceDE w:val="0"/>
        <w:autoSpaceDN w:val="0"/>
        <w:adjustRightInd w:val="0"/>
        <w:ind w:right="98"/>
        <w:jc w:val="both"/>
        <w:rPr>
          <w:rFonts w:eastAsia="Times New Roman"/>
          <w:bCs/>
          <w:color w:val="000000"/>
          <w:lang w:eastAsia="ru-RU"/>
        </w:rPr>
      </w:pPr>
    </w:p>
    <w:p w:rsidR="009D53F0" w:rsidRPr="00C14E88" w:rsidRDefault="009D53F0" w:rsidP="00B96883">
      <w:pPr>
        <w:ind w:right="-622"/>
        <w:rPr>
          <w:rFonts w:eastAsia="Times New Roman"/>
          <w:u w:val="single"/>
          <w:lang w:eastAsia="ru-RU"/>
        </w:rPr>
      </w:pPr>
      <w:r w:rsidRPr="00C14E88">
        <w:rPr>
          <w:rFonts w:eastAsia="Times New Roman"/>
          <w:u w:val="single"/>
          <w:lang w:eastAsia="ru-RU"/>
        </w:rPr>
        <w:t xml:space="preserve">Глава администрации                                                                     </w:t>
      </w:r>
      <w:r w:rsidR="00280902" w:rsidRPr="00C14E88">
        <w:rPr>
          <w:rFonts w:eastAsia="Times New Roman"/>
          <w:u w:val="single"/>
          <w:lang w:eastAsia="ru-RU"/>
        </w:rPr>
        <w:t xml:space="preserve">  </w:t>
      </w:r>
      <w:r w:rsidR="003A66B3">
        <w:rPr>
          <w:rFonts w:eastAsia="Times New Roman"/>
          <w:u w:val="single"/>
          <w:lang w:eastAsia="ru-RU"/>
        </w:rPr>
        <w:t xml:space="preserve">                    </w:t>
      </w:r>
      <w:r w:rsidR="00280902" w:rsidRPr="00C14E88">
        <w:rPr>
          <w:rFonts w:eastAsia="Times New Roman"/>
          <w:u w:val="single"/>
          <w:lang w:eastAsia="ru-RU"/>
        </w:rPr>
        <w:t xml:space="preserve">     </w:t>
      </w:r>
      <w:r w:rsidRPr="00C14E88">
        <w:rPr>
          <w:rFonts w:eastAsia="Times New Roman"/>
          <w:u w:val="single"/>
          <w:lang w:eastAsia="ru-RU"/>
        </w:rPr>
        <w:t xml:space="preserve">   </w:t>
      </w:r>
      <w:r w:rsidR="00280902" w:rsidRPr="00C14E88">
        <w:rPr>
          <w:rFonts w:eastAsia="Times New Roman"/>
          <w:u w:val="single"/>
          <w:lang w:eastAsia="ru-RU"/>
        </w:rPr>
        <w:t>А.</w:t>
      </w:r>
      <w:r w:rsidR="003A66B3">
        <w:rPr>
          <w:rFonts w:eastAsia="Times New Roman"/>
          <w:u w:val="single"/>
          <w:lang w:eastAsia="ru-RU"/>
        </w:rPr>
        <w:t xml:space="preserve"> </w:t>
      </w:r>
      <w:r w:rsidR="00280902" w:rsidRPr="00C14E88">
        <w:rPr>
          <w:rFonts w:eastAsia="Times New Roman"/>
          <w:u w:val="single"/>
          <w:lang w:eastAsia="ru-RU"/>
        </w:rPr>
        <w:t>В.</w:t>
      </w:r>
      <w:r w:rsidR="003A66B3">
        <w:rPr>
          <w:rFonts w:eastAsia="Times New Roman"/>
          <w:u w:val="single"/>
          <w:lang w:eastAsia="ru-RU"/>
        </w:rPr>
        <w:t xml:space="preserve"> </w:t>
      </w:r>
      <w:r w:rsidR="00280902" w:rsidRPr="00C14E88">
        <w:rPr>
          <w:rFonts w:eastAsia="Times New Roman"/>
          <w:u w:val="single"/>
          <w:lang w:eastAsia="ru-RU"/>
        </w:rPr>
        <w:t>Аверин</w:t>
      </w:r>
    </w:p>
    <w:p w:rsidR="009D53F0" w:rsidRPr="00C14E88" w:rsidRDefault="009D53F0" w:rsidP="00B96883">
      <w:pPr>
        <w:ind w:right="-622"/>
        <w:rPr>
          <w:rFonts w:eastAsia="Times New Roman"/>
          <w:lang w:eastAsia="ru-RU"/>
        </w:rPr>
      </w:pPr>
      <w:r w:rsidRPr="00C14E88">
        <w:rPr>
          <w:rFonts w:eastAsia="Times New Roman"/>
          <w:lang w:eastAsia="ru-RU"/>
        </w:rPr>
        <w:t>Разослано: КСК БМР ЛО, КФ АБМР ЛО, ФЭС АБСП БМР ЛО, прокуратура, дело.</w:t>
      </w:r>
    </w:p>
    <w:p w:rsidR="009D53F0" w:rsidRPr="00C14E88" w:rsidRDefault="009D53F0" w:rsidP="00B96883">
      <w:pPr>
        <w:ind w:right="-622"/>
        <w:rPr>
          <w:rFonts w:eastAsia="Times New Roman"/>
          <w:lang w:eastAsia="ru-RU"/>
        </w:rPr>
        <w:sectPr w:rsidR="009D53F0" w:rsidRPr="00C14E88" w:rsidSect="00E83DC8">
          <w:headerReference w:type="even" r:id="rId8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D53F0" w:rsidRPr="00C14E88" w:rsidRDefault="009D53F0" w:rsidP="00B96883">
      <w:pPr>
        <w:tabs>
          <w:tab w:val="left" w:pos="4230"/>
        </w:tabs>
        <w:ind w:right="-2"/>
        <w:jc w:val="right"/>
        <w:rPr>
          <w:rFonts w:eastAsia="Times New Roman"/>
          <w:lang w:eastAsia="ru-RU"/>
        </w:rPr>
      </w:pPr>
      <w:r w:rsidRPr="00C14E88">
        <w:rPr>
          <w:rFonts w:eastAsia="Times New Roman"/>
          <w:lang w:eastAsia="ru-RU"/>
        </w:rPr>
        <w:lastRenderedPageBreak/>
        <w:t>ПРИЛОЖЕНИЕ 1</w:t>
      </w:r>
      <w:r w:rsidRPr="00C14E88">
        <w:rPr>
          <w:rFonts w:eastAsia="Times New Roman"/>
          <w:lang w:eastAsia="ru-RU"/>
        </w:rPr>
        <w:br/>
        <w:t xml:space="preserve">к </w:t>
      </w:r>
      <w:r w:rsidR="00C06B52" w:rsidRPr="00C14E88">
        <w:rPr>
          <w:rFonts w:eastAsia="Times New Roman"/>
          <w:lang w:eastAsia="ru-RU"/>
        </w:rPr>
        <w:t>п</w:t>
      </w:r>
      <w:r w:rsidRPr="00C14E88">
        <w:rPr>
          <w:rFonts w:eastAsia="Times New Roman"/>
          <w:lang w:eastAsia="ru-RU"/>
        </w:rPr>
        <w:t xml:space="preserve">остановлению </w:t>
      </w:r>
      <w:r w:rsidR="00C06B52" w:rsidRPr="00C14E88">
        <w:rPr>
          <w:rFonts w:eastAsia="Times New Roman"/>
          <w:lang w:eastAsia="ru-RU"/>
        </w:rPr>
        <w:t>а</w:t>
      </w:r>
      <w:r w:rsidRPr="00C14E88">
        <w:rPr>
          <w:rFonts w:eastAsia="Times New Roman"/>
          <w:lang w:eastAsia="ru-RU"/>
        </w:rPr>
        <w:t xml:space="preserve">дминистрации </w:t>
      </w:r>
    </w:p>
    <w:p w:rsidR="009D53F0" w:rsidRPr="00C14E88" w:rsidRDefault="009D53F0" w:rsidP="00B96883">
      <w:pPr>
        <w:tabs>
          <w:tab w:val="left" w:pos="4230"/>
        </w:tabs>
        <w:ind w:right="-2"/>
        <w:jc w:val="right"/>
        <w:rPr>
          <w:rFonts w:eastAsia="Times New Roman"/>
          <w:lang w:eastAsia="ru-RU"/>
        </w:rPr>
      </w:pPr>
      <w:r w:rsidRPr="00C14E88">
        <w:rPr>
          <w:rFonts w:eastAsia="Times New Roman"/>
          <w:lang w:eastAsia="ru-RU"/>
        </w:rPr>
        <w:t>Бо</w:t>
      </w:r>
      <w:r w:rsidR="00C06B52" w:rsidRPr="00C14E88">
        <w:rPr>
          <w:rFonts w:eastAsia="Times New Roman"/>
          <w:lang w:eastAsia="ru-RU"/>
        </w:rPr>
        <w:t xml:space="preserve">льшедворского </w:t>
      </w:r>
      <w:r w:rsidRPr="00C14E88">
        <w:rPr>
          <w:rFonts w:eastAsia="Times New Roman"/>
          <w:lang w:eastAsia="ru-RU"/>
        </w:rPr>
        <w:t xml:space="preserve">сельского поселения </w:t>
      </w:r>
    </w:p>
    <w:p w:rsidR="009D53F0" w:rsidRPr="00C14E88" w:rsidRDefault="009D53F0" w:rsidP="00B96883">
      <w:pPr>
        <w:tabs>
          <w:tab w:val="left" w:pos="4230"/>
        </w:tabs>
        <w:ind w:right="-2"/>
        <w:jc w:val="right"/>
        <w:rPr>
          <w:rFonts w:eastAsia="Times New Roman"/>
          <w:lang w:eastAsia="ru-RU"/>
        </w:rPr>
      </w:pPr>
      <w:r w:rsidRPr="00C14E88">
        <w:rPr>
          <w:rFonts w:eastAsia="Times New Roman"/>
          <w:lang w:eastAsia="ru-RU"/>
        </w:rPr>
        <w:t xml:space="preserve">Бокситогорского муниципального района </w:t>
      </w:r>
    </w:p>
    <w:p w:rsidR="009D53F0" w:rsidRPr="00C14E88" w:rsidRDefault="009D53F0" w:rsidP="00B96883">
      <w:pPr>
        <w:tabs>
          <w:tab w:val="left" w:pos="4230"/>
        </w:tabs>
        <w:ind w:right="-2"/>
        <w:jc w:val="right"/>
        <w:rPr>
          <w:rFonts w:eastAsia="Times New Roman"/>
          <w:lang w:eastAsia="ru-RU"/>
        </w:rPr>
      </w:pPr>
      <w:r w:rsidRPr="00C14E88">
        <w:rPr>
          <w:rFonts w:eastAsia="Times New Roman"/>
          <w:lang w:eastAsia="ru-RU"/>
        </w:rPr>
        <w:t xml:space="preserve">Ленинградской области </w:t>
      </w:r>
    </w:p>
    <w:p w:rsidR="009D53F0" w:rsidRPr="00C14E88" w:rsidRDefault="009D53F0" w:rsidP="00B96883">
      <w:pPr>
        <w:tabs>
          <w:tab w:val="left" w:pos="4230"/>
        </w:tabs>
        <w:ind w:right="-2"/>
        <w:jc w:val="right"/>
        <w:rPr>
          <w:rFonts w:eastAsia="Times New Roman"/>
          <w:bCs/>
          <w:lang w:eastAsia="ru-RU"/>
        </w:rPr>
      </w:pPr>
      <w:r w:rsidRPr="00C14E88">
        <w:rPr>
          <w:rFonts w:eastAsia="Times New Roman"/>
          <w:lang w:eastAsia="ru-RU"/>
        </w:rPr>
        <w:t xml:space="preserve">№ </w:t>
      </w:r>
      <w:r w:rsidR="00C06B52" w:rsidRPr="00C14E88">
        <w:rPr>
          <w:rFonts w:eastAsia="Times New Roman"/>
          <w:lang w:eastAsia="ru-RU"/>
        </w:rPr>
        <w:t>208</w:t>
      </w:r>
      <w:r w:rsidRPr="00C14E88">
        <w:rPr>
          <w:rFonts w:eastAsia="Times New Roman"/>
          <w:lang w:eastAsia="ru-RU"/>
        </w:rPr>
        <w:t xml:space="preserve"> от </w:t>
      </w:r>
      <w:r w:rsidR="00C06B52" w:rsidRPr="00C14E88">
        <w:rPr>
          <w:rFonts w:eastAsia="Times New Roman"/>
          <w:lang w:eastAsia="ru-RU"/>
        </w:rPr>
        <w:t>29</w:t>
      </w:r>
      <w:r w:rsidRPr="00C14E88">
        <w:rPr>
          <w:rFonts w:eastAsia="Times New Roman"/>
          <w:lang w:eastAsia="ru-RU"/>
        </w:rPr>
        <w:t xml:space="preserve"> ноября 20</w:t>
      </w:r>
      <w:r w:rsidR="00C06B52" w:rsidRPr="00C14E88">
        <w:rPr>
          <w:rFonts w:eastAsia="Times New Roman"/>
          <w:lang w:eastAsia="ru-RU"/>
        </w:rPr>
        <w:t>24</w:t>
      </w:r>
      <w:r w:rsidRPr="00C14E88">
        <w:rPr>
          <w:rFonts w:eastAsia="Times New Roman"/>
          <w:lang w:eastAsia="ru-RU"/>
        </w:rPr>
        <w:t xml:space="preserve"> года</w:t>
      </w:r>
    </w:p>
    <w:p w:rsidR="009D53F0" w:rsidRPr="00C14E88" w:rsidRDefault="009D53F0" w:rsidP="00B96883">
      <w:pPr>
        <w:tabs>
          <w:tab w:val="left" w:pos="4230"/>
        </w:tabs>
        <w:ind w:right="-622"/>
        <w:rPr>
          <w:rFonts w:eastAsia="Times New Roman"/>
          <w:lang w:eastAsia="ru-RU"/>
        </w:rPr>
      </w:pPr>
    </w:p>
    <w:p w:rsidR="009D53F0" w:rsidRPr="00C14E88" w:rsidRDefault="009D53F0" w:rsidP="00B96883">
      <w:pPr>
        <w:tabs>
          <w:tab w:val="left" w:pos="4230"/>
        </w:tabs>
        <w:ind w:right="-82"/>
        <w:jc w:val="right"/>
        <w:rPr>
          <w:rFonts w:eastAsia="Times New Roman"/>
          <w:highlight w:val="yellow"/>
          <w:lang w:eastAsia="ru-RU"/>
        </w:rPr>
      </w:pPr>
    </w:p>
    <w:p w:rsidR="009D53F0" w:rsidRPr="00C14E88" w:rsidRDefault="009D53F0" w:rsidP="00B96883">
      <w:pPr>
        <w:ind w:right="-82"/>
        <w:jc w:val="center"/>
        <w:rPr>
          <w:rFonts w:eastAsia="Times New Roman"/>
          <w:b/>
          <w:bCs/>
          <w:lang w:eastAsia="ru-RU"/>
        </w:rPr>
      </w:pPr>
      <w:r w:rsidRPr="00C14E88">
        <w:rPr>
          <w:rFonts w:eastAsia="Times New Roman"/>
          <w:b/>
          <w:bCs/>
          <w:lang w:eastAsia="ru-RU"/>
        </w:rPr>
        <w:t>ПОРЯДОК</w:t>
      </w:r>
    </w:p>
    <w:p w:rsidR="009D53F0" w:rsidRPr="00C14E88" w:rsidRDefault="009D53F0" w:rsidP="00B96883">
      <w:pPr>
        <w:autoSpaceDE w:val="0"/>
        <w:autoSpaceDN w:val="0"/>
        <w:adjustRightInd w:val="0"/>
        <w:ind w:right="-82"/>
        <w:jc w:val="center"/>
        <w:rPr>
          <w:rFonts w:eastAsia="Times New Roman"/>
          <w:b/>
          <w:bCs/>
          <w:lang w:eastAsia="ru-RU"/>
        </w:rPr>
      </w:pPr>
      <w:r w:rsidRPr="00C14E88">
        <w:rPr>
          <w:rFonts w:eastAsia="Times New Roman"/>
          <w:b/>
          <w:bCs/>
          <w:lang w:eastAsia="ru-RU"/>
        </w:rPr>
        <w:t xml:space="preserve">разработки прогноза социально-экономического развития </w:t>
      </w:r>
    </w:p>
    <w:p w:rsidR="009D53F0" w:rsidRPr="00C14E88" w:rsidRDefault="009D53F0" w:rsidP="00B96883">
      <w:pPr>
        <w:autoSpaceDE w:val="0"/>
        <w:autoSpaceDN w:val="0"/>
        <w:adjustRightInd w:val="0"/>
        <w:ind w:right="-82"/>
        <w:jc w:val="center"/>
        <w:rPr>
          <w:rFonts w:eastAsia="Times New Roman"/>
          <w:b/>
          <w:bCs/>
          <w:lang w:eastAsia="ru-RU"/>
        </w:rPr>
      </w:pPr>
      <w:r w:rsidRPr="00C14E88">
        <w:rPr>
          <w:rFonts w:eastAsia="Times New Roman"/>
          <w:b/>
          <w:bCs/>
          <w:lang w:eastAsia="ru-RU"/>
        </w:rPr>
        <w:t>Бо</w:t>
      </w:r>
      <w:r w:rsidR="00C06B52" w:rsidRPr="00C14E88">
        <w:rPr>
          <w:rFonts w:eastAsia="Times New Roman"/>
          <w:b/>
          <w:bCs/>
          <w:lang w:eastAsia="ru-RU"/>
        </w:rPr>
        <w:t xml:space="preserve">льшедворского </w:t>
      </w:r>
      <w:r w:rsidRPr="00C14E88">
        <w:rPr>
          <w:rFonts w:eastAsia="Times New Roman"/>
          <w:b/>
          <w:bCs/>
          <w:lang w:eastAsia="ru-RU"/>
        </w:rPr>
        <w:t>сельского поселения Бокситогорского муниципального района Ленинградской области</w:t>
      </w:r>
    </w:p>
    <w:p w:rsidR="009D53F0" w:rsidRPr="00C14E88" w:rsidRDefault="009D53F0" w:rsidP="00B96883">
      <w:pPr>
        <w:autoSpaceDE w:val="0"/>
        <w:autoSpaceDN w:val="0"/>
        <w:adjustRightInd w:val="0"/>
        <w:ind w:right="-82"/>
        <w:jc w:val="center"/>
        <w:rPr>
          <w:rFonts w:eastAsia="Times New Roman"/>
          <w:b/>
          <w:lang w:eastAsia="ru-RU"/>
        </w:rPr>
      </w:pPr>
    </w:p>
    <w:p w:rsidR="009D53F0" w:rsidRPr="00C14E88" w:rsidRDefault="009D53F0" w:rsidP="00D13A4C">
      <w:pPr>
        <w:shd w:val="clear" w:color="auto" w:fill="FFFFFF"/>
        <w:jc w:val="center"/>
        <w:textAlignment w:val="baseline"/>
        <w:outlineLvl w:val="2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>1. Общие положения</w:t>
      </w:r>
    </w:p>
    <w:p w:rsidR="009D53F0" w:rsidRPr="00C14E88" w:rsidRDefault="009D53F0" w:rsidP="00D13A4C">
      <w:pPr>
        <w:shd w:val="clear" w:color="auto" w:fill="FFFFFF"/>
        <w:jc w:val="center"/>
        <w:textAlignment w:val="baseline"/>
        <w:outlineLvl w:val="2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>Положение устанавливает цели, задачи и порядок разработки прогноза социально-экономического развития Б</w:t>
      </w:r>
      <w:r w:rsidR="00C06B52" w:rsidRPr="00C14E88">
        <w:rPr>
          <w:rFonts w:eastAsia="Times New Roman"/>
          <w:spacing w:val="2"/>
          <w:lang w:eastAsia="ru-RU"/>
        </w:rPr>
        <w:t>ольшедворского</w:t>
      </w:r>
      <w:r w:rsidRPr="00C14E88">
        <w:rPr>
          <w:rFonts w:eastAsia="Times New Roman"/>
          <w:spacing w:val="2"/>
          <w:lang w:eastAsia="ru-RU"/>
        </w:rPr>
        <w:t xml:space="preserve"> сельского поселения Бокситогорского муниципального района Ленинградской области (далее –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рогноз).</w:t>
      </w:r>
    </w:p>
    <w:p w:rsidR="009D53F0" w:rsidRPr="00C14E88" w:rsidRDefault="009D53F0" w:rsidP="00D13A4C">
      <w:pPr>
        <w:pStyle w:val="a3"/>
        <w:shd w:val="clear" w:color="auto" w:fill="FFFFFF"/>
        <w:tabs>
          <w:tab w:val="left" w:pos="1276"/>
        </w:tabs>
        <w:ind w:left="709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В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оложении используются следующие понятия и термины:</w:t>
      </w:r>
    </w:p>
    <w:p w:rsidR="009D53F0" w:rsidRPr="00C14E88" w:rsidRDefault="009D53F0" w:rsidP="00D13A4C">
      <w:pPr>
        <w:shd w:val="clear" w:color="auto" w:fill="FFFFFF"/>
        <w:tabs>
          <w:tab w:val="left" w:pos="1276"/>
        </w:tabs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shd w:val="clear" w:color="auto" w:fill="FFFFFF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b/>
          <w:spacing w:val="2"/>
          <w:lang w:eastAsia="ru-RU"/>
        </w:rPr>
        <w:t>прогноз</w:t>
      </w:r>
      <w:r w:rsidRPr="00C14E88">
        <w:rPr>
          <w:rFonts w:eastAsia="Times New Roman"/>
          <w:spacing w:val="2"/>
          <w:lang w:eastAsia="ru-RU"/>
        </w:rPr>
        <w:t xml:space="preserve"> – система показателей социально-экономического состояния Бо</w:t>
      </w:r>
      <w:r w:rsidR="00C06B52" w:rsidRPr="00C14E88">
        <w:rPr>
          <w:rFonts w:eastAsia="Times New Roman"/>
          <w:spacing w:val="2"/>
          <w:lang w:eastAsia="ru-RU"/>
        </w:rPr>
        <w:t>льшедворского</w:t>
      </w:r>
      <w:r w:rsidRPr="00C14E88">
        <w:rPr>
          <w:rFonts w:eastAsia="Times New Roman"/>
          <w:spacing w:val="2"/>
          <w:lang w:eastAsia="ru-RU"/>
        </w:rPr>
        <w:t xml:space="preserve"> сельского поселения Бокситогорского муниципального района Ленинградской области (далее –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оселение), относящихся к определенным периодам времени и рассчитанных при различных сценарных условиях социально-экономического развития;</w:t>
      </w:r>
    </w:p>
    <w:p w:rsidR="009D53F0" w:rsidRPr="00C14E88" w:rsidRDefault="009D53F0" w:rsidP="00D13A4C">
      <w:pPr>
        <w:shd w:val="clear" w:color="auto" w:fill="FFFFFF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shd w:val="clear" w:color="auto" w:fill="FFFFFF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b/>
          <w:spacing w:val="2"/>
          <w:lang w:eastAsia="ru-RU"/>
        </w:rPr>
        <w:t>сценарные условия социально-экономического развития</w:t>
      </w:r>
      <w:r w:rsidRPr="00C14E88">
        <w:rPr>
          <w:rFonts w:eastAsia="Times New Roman"/>
          <w:spacing w:val="2"/>
          <w:lang w:eastAsia="ru-RU"/>
        </w:rPr>
        <w:t xml:space="preserve"> – различные внешние и внутренние условия возможных вариантов развития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оселения, определяемые с учетом сценарных условий социально-экономического развития Российской Федерации, а также местных условий и особенностей развития экономики и социальной сферы (уровень инфляции, доходы, занятость населения и т.д.).</w:t>
      </w:r>
    </w:p>
    <w:p w:rsidR="009D53F0" w:rsidRPr="00C14E88" w:rsidRDefault="009D53F0" w:rsidP="00D13A4C">
      <w:pPr>
        <w:pStyle w:val="a3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Основной целью прогнозирования является повышение эффективности управления социально-экономическим развитием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 за счет формирования информационно-аналитической базы.</w:t>
      </w:r>
    </w:p>
    <w:p w:rsidR="009D53F0" w:rsidRPr="00C14E88" w:rsidRDefault="009D53F0" w:rsidP="00D13A4C">
      <w:pPr>
        <w:pStyle w:val="a3"/>
        <w:shd w:val="clear" w:color="auto" w:fill="FFFFFF"/>
        <w:tabs>
          <w:tab w:val="left" w:pos="1276"/>
        </w:tabs>
        <w:ind w:left="709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Результаты прогнозирования используются </w:t>
      </w:r>
      <w:proofErr w:type="gramStart"/>
      <w:r w:rsidRPr="00C14E88">
        <w:rPr>
          <w:rFonts w:eastAsia="Times New Roman"/>
          <w:spacing w:val="2"/>
          <w:lang w:eastAsia="ru-RU"/>
        </w:rPr>
        <w:t>при</w:t>
      </w:r>
      <w:proofErr w:type="gramEnd"/>
      <w:r w:rsidRPr="00C14E88">
        <w:rPr>
          <w:rFonts w:eastAsia="Times New Roman"/>
          <w:spacing w:val="2"/>
          <w:lang w:eastAsia="ru-RU"/>
        </w:rPr>
        <w:t>:</w:t>
      </w:r>
    </w:p>
    <w:p w:rsidR="009D53F0" w:rsidRPr="00C14E88" w:rsidRDefault="009D53F0" w:rsidP="00D13A4C">
      <w:pPr>
        <w:shd w:val="clear" w:color="auto" w:fill="FFFFFF"/>
        <w:tabs>
          <w:tab w:val="left" w:pos="1276"/>
        </w:tabs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150E5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разработке и утверждении бюджета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 на очередной финансовый год и на плановый период;</w:t>
      </w:r>
    </w:p>
    <w:p w:rsidR="009D53F0" w:rsidRPr="00C14E88" w:rsidRDefault="009D53F0" w:rsidP="00150E5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разработке и утверждении муниципальной программы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оселения;</w:t>
      </w:r>
    </w:p>
    <w:p w:rsidR="009D53F0" w:rsidRPr="00C14E88" w:rsidRDefault="00C06B52" w:rsidP="00150E5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>обоснования</w:t>
      </w:r>
      <w:r w:rsidR="009D53F0" w:rsidRPr="00C14E88">
        <w:rPr>
          <w:rFonts w:eastAsia="Times New Roman"/>
          <w:spacing w:val="2"/>
          <w:lang w:eastAsia="ru-RU"/>
        </w:rPr>
        <w:t xml:space="preserve"> принятия решений </w:t>
      </w:r>
      <w:r w:rsidRPr="00C14E88">
        <w:rPr>
          <w:rFonts w:eastAsia="Times New Roman"/>
          <w:spacing w:val="2"/>
          <w:lang w:eastAsia="ru-RU"/>
        </w:rPr>
        <w:t>а</w:t>
      </w:r>
      <w:r w:rsidR="009D53F0" w:rsidRPr="00C14E88">
        <w:rPr>
          <w:rFonts w:eastAsia="Times New Roman"/>
          <w:spacing w:val="2"/>
          <w:lang w:eastAsia="ru-RU"/>
        </w:rPr>
        <w:t>дминистрацией Бо</w:t>
      </w:r>
      <w:r w:rsidRPr="00C14E88">
        <w:rPr>
          <w:rFonts w:eastAsia="Times New Roman"/>
          <w:spacing w:val="2"/>
          <w:lang w:eastAsia="ru-RU"/>
        </w:rPr>
        <w:t>льшедворского</w:t>
      </w:r>
      <w:r w:rsidR="009D53F0" w:rsidRPr="00C14E88">
        <w:rPr>
          <w:rFonts w:eastAsia="Times New Roman"/>
          <w:spacing w:val="2"/>
          <w:lang w:eastAsia="ru-RU"/>
        </w:rPr>
        <w:t xml:space="preserve"> сельского поселения Бокситогорского муниципального района Ленинградской области по вопросам социально-экономического развития </w:t>
      </w:r>
      <w:r w:rsidRPr="00C14E88">
        <w:rPr>
          <w:rFonts w:eastAsia="Times New Roman"/>
          <w:spacing w:val="2"/>
          <w:lang w:eastAsia="ru-RU"/>
        </w:rPr>
        <w:t>п</w:t>
      </w:r>
      <w:r w:rsidR="009D53F0" w:rsidRPr="00C14E88">
        <w:rPr>
          <w:rFonts w:eastAsia="Times New Roman"/>
          <w:spacing w:val="2"/>
          <w:lang w:eastAsia="ru-RU"/>
        </w:rPr>
        <w:t>оселения в соответствии с установленными полномочиями.</w:t>
      </w:r>
    </w:p>
    <w:p w:rsidR="009D53F0" w:rsidRPr="00C14E88" w:rsidRDefault="009D53F0" w:rsidP="00D13A4C">
      <w:pPr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Задачи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рогноза:</w:t>
      </w:r>
    </w:p>
    <w:p w:rsidR="009D53F0" w:rsidRPr="00C14E88" w:rsidRDefault="009D53F0" w:rsidP="00150E5E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анализ сложившейся ситуации в экономике и социальной сфере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оселения;</w:t>
      </w:r>
    </w:p>
    <w:p w:rsidR="009D53F0" w:rsidRPr="00C14E88" w:rsidRDefault="009D53F0" w:rsidP="00150E5E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выявление факторов, оказывающих существенное влияние на социально-экономическое развитие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оселения;</w:t>
      </w:r>
    </w:p>
    <w:p w:rsidR="009D53F0" w:rsidRPr="00C14E88" w:rsidRDefault="009D53F0" w:rsidP="00150E5E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оценка влияния выявленных факторов в прогнозируемом периоде, выявление возможных кризисных ситуаций (явлений) в экономике и социальной сфере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оселения;</w:t>
      </w:r>
    </w:p>
    <w:p w:rsidR="009D53F0" w:rsidRPr="00C14E88" w:rsidRDefault="009D53F0" w:rsidP="00150E5E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lastRenderedPageBreak/>
        <w:t xml:space="preserve">накопление статистической, аналитической и иной информации для обоснования выбора и принятия наиболее эффективных управленческих решений по развитию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оселения.</w:t>
      </w:r>
    </w:p>
    <w:p w:rsidR="009D53F0" w:rsidRPr="00C14E88" w:rsidRDefault="009D53F0" w:rsidP="00D13A4C">
      <w:pPr>
        <w:pStyle w:val="a3"/>
        <w:shd w:val="clear" w:color="auto" w:fill="FFFFFF"/>
        <w:tabs>
          <w:tab w:val="left" w:pos="1276"/>
        </w:tabs>
        <w:ind w:left="709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1"/>
          <w:numId w:val="3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Принципы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рогноза:</w:t>
      </w:r>
    </w:p>
    <w:p w:rsidR="009D53F0" w:rsidRPr="00C14E88" w:rsidRDefault="009D53F0" w:rsidP="00150E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единство </w:t>
      </w:r>
      <w:proofErr w:type="gramStart"/>
      <w:r w:rsidRPr="00C14E88">
        <w:rPr>
          <w:rFonts w:eastAsia="Times New Roman"/>
          <w:spacing w:val="2"/>
          <w:lang w:eastAsia="ru-RU"/>
        </w:rPr>
        <w:t>методических подходов</w:t>
      </w:r>
      <w:proofErr w:type="gramEnd"/>
      <w:r w:rsidRPr="00C14E88">
        <w:rPr>
          <w:rFonts w:eastAsia="Times New Roman"/>
          <w:spacing w:val="2"/>
          <w:lang w:eastAsia="ru-RU"/>
        </w:rPr>
        <w:t xml:space="preserve"> и информационного обеспечения;</w:t>
      </w:r>
    </w:p>
    <w:p w:rsidR="009D53F0" w:rsidRPr="00C14E88" w:rsidRDefault="009D53F0" w:rsidP="00150E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достоверность состава показателей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рогноза;</w:t>
      </w:r>
    </w:p>
    <w:p w:rsidR="009D53F0" w:rsidRPr="00C14E88" w:rsidRDefault="009D53F0" w:rsidP="00150E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вариантность (возможность разработки нескольких возможных вариантов развития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 исходя из определенной социально-экономической ситуации);</w:t>
      </w:r>
    </w:p>
    <w:p w:rsidR="009D53F0" w:rsidRPr="00C14E88" w:rsidRDefault="009D53F0" w:rsidP="00150E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системность (комплексность) оценки перспективного состояния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оселения;</w:t>
      </w:r>
    </w:p>
    <w:p w:rsidR="009D53F0" w:rsidRPr="00C14E88" w:rsidRDefault="009D53F0" w:rsidP="00150E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hanging="284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>преемственность и непрерывность.</w:t>
      </w:r>
    </w:p>
    <w:p w:rsidR="009D53F0" w:rsidRPr="00C14E88" w:rsidRDefault="009D53F0" w:rsidP="00D13A4C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shd w:val="clear" w:color="auto" w:fill="FFFFFF"/>
        <w:jc w:val="center"/>
        <w:textAlignment w:val="baseline"/>
        <w:outlineLvl w:val="2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2. Порядок разработки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рогноза</w:t>
      </w:r>
    </w:p>
    <w:p w:rsidR="001C662C" w:rsidRPr="00C14E88" w:rsidRDefault="001C662C" w:rsidP="00D13A4C">
      <w:pPr>
        <w:shd w:val="clear" w:color="auto" w:fill="FFFFFF"/>
        <w:jc w:val="center"/>
        <w:textAlignment w:val="baseline"/>
        <w:outlineLvl w:val="2"/>
        <w:rPr>
          <w:rFonts w:eastAsia="Times New Roman"/>
          <w:spacing w:val="2"/>
          <w:lang w:eastAsia="ru-RU"/>
        </w:rPr>
      </w:pPr>
    </w:p>
    <w:p w:rsidR="009D53F0" w:rsidRPr="00C14E88" w:rsidRDefault="009D53F0" w:rsidP="00D13A4C">
      <w:pPr>
        <w:pStyle w:val="a3"/>
        <w:numPr>
          <w:ilvl w:val="0"/>
          <w:numId w:val="9"/>
        </w:numPr>
        <w:shd w:val="clear" w:color="auto" w:fill="FFFFFF"/>
        <w:jc w:val="both"/>
        <w:textAlignment w:val="baseline"/>
        <w:rPr>
          <w:rFonts w:eastAsia="Times New Roman"/>
          <w:vanish/>
          <w:spacing w:val="2"/>
          <w:lang w:eastAsia="ru-RU"/>
        </w:rPr>
      </w:pPr>
    </w:p>
    <w:p w:rsidR="009D53F0" w:rsidRPr="00C14E88" w:rsidRDefault="009D53F0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>2.1. Прогноз разрабатывается ежегодно на период не менее 3-х лет.</w:t>
      </w:r>
    </w:p>
    <w:p w:rsidR="009D53F0" w:rsidRPr="00C14E88" w:rsidRDefault="009D53F0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>2.2. Прогноз на очередной финансовый год и плановый период поселения разрабатывается путем уточнения параметров планового периода и добавления параметров второго года планового периода.</w:t>
      </w:r>
    </w:p>
    <w:p w:rsidR="009D53F0" w:rsidRPr="00C14E88" w:rsidRDefault="009D53F0" w:rsidP="00C66D11">
      <w:pPr>
        <w:shd w:val="clear" w:color="auto" w:fill="FFFFFF"/>
        <w:tabs>
          <w:tab w:val="left" w:pos="1276"/>
        </w:tabs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2.3. Прогноз включает количественные и качественные характеристики развития экономической и социальной сферы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оселения, выраженные в системе прогнозных показателей, согласно установленной форме (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 xml:space="preserve">риложение 1 к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оложению) и в пояснительной записке.</w:t>
      </w:r>
    </w:p>
    <w:p w:rsidR="009D53F0" w:rsidRPr="00C14E88" w:rsidRDefault="009D53F0" w:rsidP="00C66D11">
      <w:pPr>
        <w:pStyle w:val="a3"/>
        <w:ind w:left="0"/>
        <w:rPr>
          <w:rFonts w:eastAsia="Times New Roman"/>
          <w:spacing w:val="2"/>
          <w:lang w:eastAsia="ru-RU"/>
        </w:rPr>
      </w:pPr>
    </w:p>
    <w:p w:rsidR="009D53F0" w:rsidRPr="00C14E88" w:rsidRDefault="009D53F0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2.4. В пояснительной записке к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 xml:space="preserve">рогнозу приводится обоснование параметров </w:t>
      </w:r>
      <w:r w:rsidR="000A642D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рогноза, в том числе их сопоставление с ра</w:t>
      </w:r>
      <w:bookmarkStart w:id="0" w:name="_GoBack"/>
      <w:bookmarkEnd w:id="0"/>
      <w:r w:rsidRPr="00C14E88">
        <w:rPr>
          <w:rFonts w:eastAsia="Times New Roman"/>
          <w:spacing w:val="2"/>
          <w:lang w:eastAsia="ru-RU"/>
        </w:rPr>
        <w:t>нее утвержденными параметрами с указанием причин и факторов прогнозируемых изменений.</w:t>
      </w:r>
    </w:p>
    <w:p w:rsidR="00CF07FB" w:rsidRDefault="00CF07FB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</w:p>
    <w:p w:rsidR="009D53F0" w:rsidRPr="00C14E88" w:rsidRDefault="009D53F0" w:rsidP="00C66D11">
      <w:pPr>
        <w:pStyle w:val="a3"/>
        <w:shd w:val="clear" w:color="auto" w:fill="FFFFFF"/>
        <w:tabs>
          <w:tab w:val="left" w:pos="1276"/>
        </w:tabs>
        <w:ind w:left="0"/>
        <w:jc w:val="both"/>
        <w:textAlignment w:val="baseline"/>
        <w:rPr>
          <w:rFonts w:eastAsia="Times New Roman"/>
          <w:spacing w:val="2"/>
          <w:lang w:eastAsia="ru-RU"/>
        </w:rPr>
      </w:pPr>
      <w:r w:rsidRPr="00C14E88">
        <w:rPr>
          <w:rFonts w:eastAsia="Times New Roman"/>
          <w:spacing w:val="2"/>
          <w:lang w:eastAsia="ru-RU"/>
        </w:rPr>
        <w:t xml:space="preserve">2.5. Изменение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 xml:space="preserve">рогноза в ходе составления или рассмотрения проекта бюджета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 xml:space="preserve">оселения влечет за собой изменение основных характеристик проекта бюджета </w:t>
      </w:r>
      <w:r w:rsidR="00C06B52" w:rsidRPr="00C14E88">
        <w:rPr>
          <w:rFonts w:eastAsia="Times New Roman"/>
          <w:spacing w:val="2"/>
          <w:lang w:eastAsia="ru-RU"/>
        </w:rPr>
        <w:t>п</w:t>
      </w:r>
      <w:r w:rsidRPr="00C14E88">
        <w:rPr>
          <w:rFonts w:eastAsia="Times New Roman"/>
          <w:spacing w:val="2"/>
          <w:lang w:eastAsia="ru-RU"/>
        </w:rPr>
        <w:t>оселения.</w:t>
      </w:r>
    </w:p>
    <w:p w:rsidR="009D53F0" w:rsidRPr="00C14E88" w:rsidRDefault="009D53F0" w:rsidP="00D13A4C">
      <w:pPr>
        <w:pStyle w:val="a3"/>
        <w:rPr>
          <w:rFonts w:eastAsia="Times New Roman"/>
          <w:spacing w:val="2"/>
          <w:lang w:eastAsia="ru-RU"/>
        </w:rPr>
      </w:pPr>
    </w:p>
    <w:p w:rsidR="001C662C" w:rsidRPr="00C14E88" w:rsidRDefault="001C662C" w:rsidP="001C662C">
      <w:pPr>
        <w:widowControl w:val="0"/>
        <w:spacing w:after="160" w:line="259" w:lineRule="auto"/>
        <w:ind w:left="567" w:right="-2"/>
        <w:contextualSpacing/>
        <w:jc w:val="center"/>
        <w:rPr>
          <w:rFonts w:eastAsia="Calibri"/>
        </w:rPr>
      </w:pPr>
      <w:r w:rsidRPr="00C14E88">
        <w:rPr>
          <w:rFonts w:eastAsia="Calibri"/>
        </w:rPr>
        <w:t xml:space="preserve">3.  Общественное обсуждение проекта прогноза </w:t>
      </w:r>
      <w:r w:rsidR="00C14E88" w:rsidRPr="00C14E88">
        <w:rPr>
          <w:rFonts w:eastAsia="Calibri"/>
        </w:rPr>
        <w:t>Большедворского</w:t>
      </w:r>
      <w:r w:rsidRPr="00C14E88">
        <w:rPr>
          <w:rFonts w:eastAsia="Calibri"/>
        </w:rPr>
        <w:t xml:space="preserve"> сельского поселения Бокситогорского муниципального района Ленинградской области</w:t>
      </w:r>
    </w:p>
    <w:p w:rsidR="001C662C" w:rsidRPr="00C14E88" w:rsidRDefault="001C662C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  <w:color w:val="C0504D"/>
        </w:rPr>
      </w:pPr>
      <w:r w:rsidRPr="00C14E88">
        <w:rPr>
          <w:rFonts w:eastAsia="Calibri"/>
        </w:rPr>
        <w:t xml:space="preserve">3.1. Общественное обсуждение проекта прогноза социально-экономического развития </w:t>
      </w:r>
      <w:r w:rsidR="00C14E88" w:rsidRPr="00C14E88">
        <w:rPr>
          <w:rFonts w:eastAsia="Calibri"/>
          <w:snapToGrid w:val="0"/>
        </w:rPr>
        <w:t>Большедворского</w:t>
      </w:r>
      <w:r w:rsidRPr="00C14E88">
        <w:rPr>
          <w:rFonts w:eastAsia="Calibri"/>
          <w:snapToGrid w:val="0"/>
        </w:rPr>
        <w:t xml:space="preserve"> сельского поселения</w:t>
      </w:r>
      <w:r w:rsidRPr="00C14E88">
        <w:rPr>
          <w:rFonts w:eastAsia="Calibri"/>
        </w:rPr>
        <w:t xml:space="preserve"> Бокситогорского муниципального района Ленинградской области на среднесрочный период (далее - проект прогноза) осуществляется в форме размещения проекта прогноза на официальном сайте администрации </w:t>
      </w:r>
      <w:r w:rsidR="00C14E88" w:rsidRPr="00C14E88">
        <w:rPr>
          <w:rFonts w:eastAsia="Calibri"/>
        </w:rPr>
        <w:t>Большедворского</w:t>
      </w:r>
      <w:r w:rsidRPr="00C14E88">
        <w:rPr>
          <w:rFonts w:eastAsia="Calibri"/>
        </w:rPr>
        <w:t xml:space="preserve"> сельского поселения Бокситогорского муниципального района Ленинградской области. </w:t>
      </w: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Участниками общественного обсуждения являются физические, юридические лица, заинтересованные в общественном обсуждении проекта прогноза.</w:t>
      </w:r>
    </w:p>
    <w:p w:rsidR="00CF07FB" w:rsidRDefault="00CF07FB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3.2. Одновременно с проектом прогноза размещается следующая информация:</w:t>
      </w: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- о разработчике проекта прогноза (контактные данные);</w:t>
      </w: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- о сроках начала и завершения общественного обсуждения;</w:t>
      </w: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- о порядке направления замечаний и предложений по проектам прогнозов;</w:t>
      </w:r>
    </w:p>
    <w:p w:rsidR="001C662C" w:rsidRPr="00C14E88" w:rsidRDefault="001C662C" w:rsidP="003E4960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- о порядке ознакомления с поступившими замечаниями и предложениями по проекту прогноза.</w:t>
      </w:r>
    </w:p>
    <w:p w:rsidR="001C662C" w:rsidRPr="00C14E88" w:rsidRDefault="001C662C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lastRenderedPageBreak/>
        <w:t>3.3. Общественное обсуждение проекта прогноза проводится в срок не более 15 календарных дней со дня размещения.</w:t>
      </w:r>
    </w:p>
    <w:p w:rsidR="00CF07FB" w:rsidRDefault="00CF07FB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1C662C" w:rsidRPr="00C14E88" w:rsidRDefault="001C662C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3.4. Информация, полученная в ходе общественного обсуждения, носит рекомендательный характер.</w:t>
      </w:r>
    </w:p>
    <w:p w:rsidR="00CF07FB" w:rsidRDefault="00CF07FB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1C662C" w:rsidRPr="00C14E88" w:rsidRDefault="001C662C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3.5. Замечания и предложения, поступившие в ходе общественного обсуждения проекта прогноза, должны быть рассмотрены уполномоченным органом местного самоуправления в течение 5 рабочих дней со дня окончания срока общественного обсуждения. По итогам рассмотрения принимается решение о целесообразности, обоснованности и возможности их учета. В случае необходимости уполномоченный орган местного самоуправления совместно с заинтересованными структурами местного самоуправления, ответственными за разработку отдельных разделов (показателей) прогноза, дорабатывает проект прогноза.</w:t>
      </w:r>
    </w:p>
    <w:p w:rsidR="00CF07FB" w:rsidRDefault="00CF07FB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1C662C" w:rsidRPr="00C14E88" w:rsidRDefault="001C662C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 xml:space="preserve">3.6. Сводная информация о принятии (отклонении) поступивших замечаний и предложений к проекту прогноза размещается на официальном сайте администрации </w:t>
      </w:r>
      <w:r w:rsidR="00C14E88" w:rsidRPr="00C14E88">
        <w:rPr>
          <w:rFonts w:eastAsia="Calibri"/>
        </w:rPr>
        <w:t>Большедворского</w:t>
      </w:r>
      <w:r w:rsidRPr="00C14E88">
        <w:rPr>
          <w:rFonts w:eastAsia="Calibri"/>
        </w:rPr>
        <w:t xml:space="preserve"> сельского поселения Бокситогорского  муниципального района Ленинградской области и в федеральной информационной системе стратегического планирования (</w:t>
      </w:r>
      <w:r w:rsidRPr="00C14E88">
        <w:rPr>
          <w:rFonts w:eastAsia="Calibri"/>
          <w:u w:val="single"/>
        </w:rPr>
        <w:t>только при наличии замечаний и предложений</w:t>
      </w:r>
      <w:r w:rsidRPr="00C14E88">
        <w:rPr>
          <w:rFonts w:eastAsia="Calibri"/>
        </w:rPr>
        <w:t>) не позднее одного дня направления проекта прогноза на согласование или одобрение.</w:t>
      </w:r>
    </w:p>
    <w:p w:rsidR="001C662C" w:rsidRPr="00C14E88" w:rsidRDefault="001C662C" w:rsidP="001C662C">
      <w:pPr>
        <w:widowControl w:val="0"/>
        <w:spacing w:after="160" w:line="259" w:lineRule="auto"/>
        <w:ind w:right="-2"/>
        <w:contextualSpacing/>
        <w:jc w:val="both"/>
        <w:rPr>
          <w:rFonts w:eastAsia="Calibri"/>
        </w:rPr>
      </w:pPr>
    </w:p>
    <w:p w:rsidR="001C662C" w:rsidRPr="00C14E88" w:rsidRDefault="001C662C" w:rsidP="00C14E88">
      <w:pPr>
        <w:widowControl w:val="0"/>
        <w:numPr>
          <w:ilvl w:val="0"/>
          <w:numId w:val="12"/>
        </w:numPr>
        <w:spacing w:after="160" w:line="259" w:lineRule="auto"/>
        <w:ind w:right="-2"/>
        <w:contextualSpacing/>
        <w:jc w:val="center"/>
        <w:rPr>
          <w:rFonts w:eastAsia="Calibri"/>
        </w:rPr>
      </w:pPr>
      <w:r w:rsidRPr="00C14E88">
        <w:rPr>
          <w:rFonts w:eastAsia="Calibri"/>
        </w:rPr>
        <w:t>Одобрение, прогноз</w:t>
      </w:r>
      <w:r w:rsidR="003A66B3">
        <w:rPr>
          <w:rFonts w:eastAsia="Calibri"/>
        </w:rPr>
        <w:t>а</w:t>
      </w:r>
      <w:r w:rsidRPr="00C14E88">
        <w:rPr>
          <w:rFonts w:eastAsia="Calibri"/>
        </w:rPr>
        <w:t xml:space="preserve"> </w:t>
      </w:r>
      <w:r w:rsidR="00C14E88" w:rsidRPr="00C14E88">
        <w:rPr>
          <w:rFonts w:eastAsia="Calibri"/>
        </w:rPr>
        <w:t>Большедворского</w:t>
      </w:r>
      <w:r w:rsidRPr="00C14E88">
        <w:rPr>
          <w:rFonts w:eastAsia="Calibri"/>
        </w:rPr>
        <w:t xml:space="preserve"> сельского поселения Бокситогорского муниципального района Ленинградской области</w:t>
      </w:r>
    </w:p>
    <w:p w:rsidR="001C662C" w:rsidRPr="00C14E88" w:rsidRDefault="001C662C" w:rsidP="001C662C">
      <w:pPr>
        <w:widowControl w:val="0"/>
        <w:spacing w:after="160" w:line="259" w:lineRule="auto"/>
        <w:ind w:left="1287" w:right="-2"/>
        <w:contextualSpacing/>
        <w:jc w:val="both"/>
        <w:rPr>
          <w:rFonts w:eastAsia="Calibri"/>
        </w:rPr>
      </w:pPr>
    </w:p>
    <w:p w:rsidR="001C662C" w:rsidRPr="00C14E88" w:rsidRDefault="00C14E88" w:rsidP="00C14E88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  <w:r w:rsidRPr="00C14E88">
        <w:rPr>
          <w:rFonts w:eastAsia="Calibri"/>
        </w:rPr>
        <w:t>Прогноз социально-экономического развития муниципального образования одобряется главой администрации одновременно с принятием решения о внесении проекта бюджета муниципального образования на рассмотрение в совет депутатов муниципального образования Большедворское сельское поселение Бокситогорского муниципального района Ленинградской области. Изменение прогноза социально-экономического развития муниципального образования в ходе составления или рассмотрения проекта бюджета влечет за собой изменение основных характеристик проекта бюджета муниципального образования.</w:t>
      </w:r>
    </w:p>
    <w:p w:rsidR="001C662C" w:rsidRDefault="001C662C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3E4960" w:rsidRDefault="003E4960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3E4960" w:rsidRDefault="003E4960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3E4960" w:rsidRDefault="003E4960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3E4960" w:rsidRPr="00C14E88" w:rsidRDefault="003E4960" w:rsidP="001C662C">
      <w:pPr>
        <w:widowControl w:val="0"/>
        <w:spacing w:after="160" w:line="259" w:lineRule="auto"/>
        <w:ind w:right="-2" w:firstLine="709"/>
        <w:contextualSpacing/>
        <w:jc w:val="both"/>
        <w:rPr>
          <w:rFonts w:eastAsia="Calibri"/>
        </w:rPr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3E4960" w:rsidRDefault="003E4960" w:rsidP="00D13A4C">
      <w:pPr>
        <w:jc w:val="both"/>
        <w:sectPr w:rsidR="003E4960" w:rsidSect="00C14E8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4960" w:rsidRPr="003E4960" w:rsidRDefault="003E4960" w:rsidP="003E4960">
      <w:pPr>
        <w:jc w:val="right"/>
        <w:rPr>
          <w:b/>
          <w:bCs/>
          <w:sz w:val="28"/>
          <w:szCs w:val="28"/>
        </w:rPr>
      </w:pPr>
      <w:r w:rsidRPr="003E4960">
        <w:rPr>
          <w:bCs/>
          <w:sz w:val="28"/>
          <w:szCs w:val="28"/>
        </w:rPr>
        <w:lastRenderedPageBreak/>
        <w:t>ПРИЛОЖЕНИЕ 1</w:t>
      </w:r>
      <w:r w:rsidRPr="003E4960">
        <w:rPr>
          <w:bCs/>
          <w:sz w:val="28"/>
          <w:szCs w:val="28"/>
        </w:rPr>
        <w:br/>
        <w:t>к Положению</w:t>
      </w:r>
    </w:p>
    <w:p w:rsidR="003E4960" w:rsidRPr="003E4960" w:rsidRDefault="003E4960" w:rsidP="003E4960">
      <w:pPr>
        <w:jc w:val="right"/>
        <w:rPr>
          <w:sz w:val="28"/>
          <w:szCs w:val="28"/>
        </w:rPr>
      </w:pPr>
    </w:p>
    <w:p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>ПРОГНОЗ</w:t>
      </w:r>
    </w:p>
    <w:p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 xml:space="preserve">социально-экономического развития </w:t>
      </w:r>
    </w:p>
    <w:p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>Большедворского сельского поселения Бокситогорского муниципального района Ленинградской области</w:t>
      </w:r>
    </w:p>
    <w:p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>на ____ - ____ годы</w:t>
      </w:r>
    </w:p>
    <w:p w:rsidR="003E4960" w:rsidRPr="003E4960" w:rsidRDefault="003E4960" w:rsidP="003E4960">
      <w:pPr>
        <w:jc w:val="right"/>
        <w:rPr>
          <w:sz w:val="28"/>
          <w:szCs w:val="28"/>
        </w:rPr>
      </w:pPr>
    </w:p>
    <w:p w:rsidR="003E4960" w:rsidRPr="003E4960" w:rsidRDefault="003E4960" w:rsidP="003E4960">
      <w:pPr>
        <w:jc w:val="right"/>
        <w:rPr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6"/>
        <w:gridCol w:w="4962"/>
        <w:gridCol w:w="1985"/>
        <w:gridCol w:w="992"/>
        <w:gridCol w:w="993"/>
        <w:gridCol w:w="1134"/>
        <w:gridCol w:w="992"/>
        <w:gridCol w:w="992"/>
        <w:gridCol w:w="993"/>
        <w:gridCol w:w="992"/>
      </w:tblGrid>
      <w:tr w:rsidR="003E4960" w:rsidRPr="003E4960" w:rsidTr="009252A2">
        <w:trPr>
          <w:trHeight w:val="4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№ </w:t>
            </w:r>
            <w:proofErr w:type="gramStart"/>
            <w:r w:rsidRPr="003E4960">
              <w:rPr>
                <w:rFonts w:eastAsia="Times New Roman"/>
                <w:bCs/>
                <w:color w:val="000000"/>
                <w:lang w:eastAsia="ru-RU"/>
              </w:rPr>
              <w:t>п</w:t>
            </w:r>
            <w:proofErr w:type="gramEnd"/>
            <w:r w:rsidRPr="003E4960">
              <w:rPr>
                <w:rFonts w:eastAsia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Наименование, раздела,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Прогноз</w:t>
            </w:r>
          </w:p>
        </w:tc>
      </w:tr>
      <w:tr w:rsidR="003E4960" w:rsidRPr="003E4960" w:rsidTr="009252A2">
        <w:trPr>
          <w:trHeight w:val="43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color w:val="000000"/>
                <w:lang w:eastAsia="ru-RU"/>
              </w:rPr>
              <w:t>____</w:t>
            </w:r>
            <w:proofErr w:type="gramStart"/>
            <w:r w:rsidRPr="003E4960">
              <w:rPr>
                <w:rFonts w:eastAsia="Times New Roman"/>
                <w:color w:val="000000"/>
                <w:lang w:eastAsia="ru-RU"/>
              </w:rPr>
              <w:t>г</w:t>
            </w:r>
            <w:proofErr w:type="gramEnd"/>
            <w:r w:rsidRPr="003E4960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</w:tr>
      <w:tr w:rsidR="003E4960" w:rsidRPr="003E4960" w:rsidTr="009252A2">
        <w:trPr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Демографические показатели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населения на 1 января текущего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Изменение к предыдущему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28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Изменение к предыдущему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Изменение к предыдущему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населения среднегодовая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родившихся</w:t>
            </w:r>
            <w:proofErr w:type="gram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(без учета мертворожденных)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умерших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Миграционный прирост</w:t>
            </w:r>
            <w:proofErr w:type="gram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убыль)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1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Общий коэффициент рождаемости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Общий коэффициент смертности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Рынок труда и занятость населения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занятых</w:t>
            </w:r>
            <w:proofErr w:type="gram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 экономике (среднегодовая)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Создание новых  рабочих мест,  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действующих  предприятиях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 вновь вводимых  предприятиях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крупных и средних предприятий и некоммерческих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Среднемесячная заработная плата работников крупных и средних предприятий и некоммерческих организаций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Фонд начисленной заработной платы работников крупных и средних предприятий и некоммерческих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2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Промышленное производство</w:t>
            </w:r>
          </w:p>
        </w:tc>
      </w:tr>
      <w:tr w:rsidR="003E4960" w:rsidRPr="003E4960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Идекс</w:t>
            </w:r>
            <w:proofErr w:type="spell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-дефлятор 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"Добыча полезных ископаемых" (раздел В)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Идекс</w:t>
            </w:r>
            <w:proofErr w:type="spell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-дефлятор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bookmarkStart w:id="1" w:name="RANGE!C44"/>
            <w:bookmarkEnd w:id="1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"Обрабатывающие производства" (Раздел С)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right="3209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пищевых продуктов (группировка 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8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напитков (группировка 11)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147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табачных изделий (группировка 12)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текстильных изделий (группировка 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одежды (группировка 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кожи и изделий из кожи (группировка 15)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(группировка 16)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бумаги и бумажных изделий (группировка 17)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60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Деятельность полиграфическая и копирование носителей информации (группировка 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37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кокса и нефтепродуктов (группировка 19)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химических веществ и химических продуктов (группировка 20)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лекарственных средств и материалов, применяемых в медицинских целях (группировка 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резиновых и пластмассовых изделий (группировка 22)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21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7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прочей неметаллической минеральной продукции (группировка 23)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23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металлургическое (группировка 24)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4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готовых металлических изделий, кроме машин и оборудования (группировка 25)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% к предыдущему году в </w:t>
            </w:r>
            <w:r w:rsidRPr="003E496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компьютеров, электронных и  оптических изделий (группировка 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141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электрического оборудования (группировка 27)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4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машин и оборудования, не включенных в другие группировки (группировка 28)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автотранспортных средств, прицепов и полуприцепов (группировка 29)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прочих транспортных средств и оборудования (группировка 30)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14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3.22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мебели (группировка 31)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прочих готовых изделий (группировка 32)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10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Ремонт и монтаж машин и оборудования (группировка 33)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31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</w:t>
            </w:r>
            <w:r w:rsidRPr="003E4960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"Обеспечение электрической энергией, газом и паром; кондиционирование воздуха" (Раздел D)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14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</w:t>
            </w:r>
            <w:r w:rsidRPr="003E4960">
              <w:rPr>
                <w:rFonts w:eastAsia="Times New Roman"/>
                <w:bCs/>
                <w:sz w:val="20"/>
                <w:szCs w:val="20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загрязнений" (Раздел 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8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Сельское хозяйство</w:t>
            </w: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Продукция сельского хозяйства (в фактически действовавших ценах)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3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Продукция растениеводства (в фактически действовавших ценах)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сельскохозяйственных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хозяйствах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В крестьянских (фермерских) хозяйствах и у индивидуальных предпринимателей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Продукция животноводства         (в фактически действовавших ценах)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сельскохозяйственных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хозяйствах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В крестьянских (фермерских) хозяйствах и у индивидуальных предпринимателей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Потребительский рынок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Оборот розничной торговли (без субъектов малого предпринимательства)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Оборот розничной торговли к предыдущему году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Оборот общественного питания (без субъектов малого предпринимательства)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Оборот общественного питания к предыдущему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платных услуг населению (без субъектов малого предпринимательства)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платных услуг населению к предыдущему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Инвестиции в основной капитал, осуществляемые организациями, находящимися на территории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Распределение инвестиций в основной капитал по видам экономической деятельности, всего: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Сельское, лесное хозяйство, охота, рыболовство и рыбоводство (Раздел 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Добыча полезных ископаемых (раздел В)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Обрабатывающие производства (раздел С)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Строительство (раздел F)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Другие виды экономической деятельности (указать какие)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Инвестиции в основной капитал по источникам финансирования, всего: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Привлеченные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Кредиты банков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бюджета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средств внебюджетных фондов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работ, выполненных по виду деятельности "Строительство" (раздел F)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Введено в действие индивидуальных жилых домов на территории 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Кв. метров общей площади на 1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Транспорт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километр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Протяженность автодорог общего пользования местного значения с твердым покрытием, 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километр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 конец года;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Бюджет муниципального образования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бюджета муниципального образования,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Собственные (налоговые и неналоговые)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</w:t>
            </w:r>
            <w:r w:rsidRPr="003E496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  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  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единый</w:t>
            </w:r>
            <w:proofErr w:type="gramEnd"/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налог на имущество,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налоги на имущество физ. лиц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Безвозмездные поступления,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Дотации бюджетам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бюджета муниципального образования,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национальную оборону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национальную безопасность и правоохранительную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национальную экономику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ЖКХ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Культуру и кинематографию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Социальную политику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физическую культуру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Превышение доходов над расходами</w:t>
            </w:r>
            <w:proofErr w:type="gramStart"/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или расходов над доходами (-)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8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Муниципальный долг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Развитие социальной сферы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Ввод в действие объектов социально-культурной сферы за счет всех источников финансирования: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больницы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другие объекты (указать какие)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Численность учащихся в учреждениях: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общеобразовательных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начального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высшего профессионального  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Выпуск специалистов учреждениями: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высшего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Уровень обеспеченности (на конец года):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больничными койками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Коек на  10 тыс.                                                                                                                             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амбулаторно-поликлиническими учреждениями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том числе дневными стационарами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врачами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Чел.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средним медицинским персоналом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Чел.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стационарными учреждениями социального обслуживания  престарелых и инвалидов (взрослых и детей)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общедоступными библиотеками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учреждениями культурно-досугового типа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 на 1000 детей в возрасте 1–6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обучающихся в первую смену в дневных учреждениях общего образования 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общему числу обучающихся в этих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p w:rsidR="009D53F0" w:rsidRPr="00C14E88" w:rsidRDefault="009D53F0" w:rsidP="00D13A4C">
      <w:pPr>
        <w:jc w:val="both"/>
      </w:pPr>
    </w:p>
    <w:sectPr w:rsidR="009D53F0" w:rsidRPr="00C14E88" w:rsidSect="003E49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971" w:rsidRDefault="00ED5971">
      <w:r>
        <w:separator/>
      </w:r>
    </w:p>
  </w:endnote>
  <w:endnote w:type="continuationSeparator" w:id="0">
    <w:p w:rsidR="00ED5971" w:rsidRDefault="00ED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971" w:rsidRDefault="00ED5971">
      <w:r>
        <w:separator/>
      </w:r>
    </w:p>
  </w:footnote>
  <w:footnote w:type="continuationSeparator" w:id="0">
    <w:p w:rsidR="00ED5971" w:rsidRDefault="00ED5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DC8" w:rsidRDefault="00E83DC8" w:rsidP="00B9688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3DC8" w:rsidRDefault="00E83D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894"/>
    <w:multiLevelType w:val="multilevel"/>
    <w:tmpl w:val="D3D6526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127E2765"/>
    <w:multiLevelType w:val="hybridMultilevel"/>
    <w:tmpl w:val="2C46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827345"/>
    <w:multiLevelType w:val="multilevel"/>
    <w:tmpl w:val="CEF87AF2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FEE7936"/>
    <w:multiLevelType w:val="multilevel"/>
    <w:tmpl w:val="CEF87AF2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9D2261"/>
    <w:multiLevelType w:val="hybridMultilevel"/>
    <w:tmpl w:val="4CE0AD14"/>
    <w:lvl w:ilvl="0" w:tplc="F9C6D96A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EA0895"/>
    <w:multiLevelType w:val="multilevel"/>
    <w:tmpl w:val="CEF87AF2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F052A98"/>
    <w:multiLevelType w:val="hybridMultilevel"/>
    <w:tmpl w:val="7FFEC146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15E23"/>
    <w:multiLevelType w:val="hybridMultilevel"/>
    <w:tmpl w:val="5E961D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F61943"/>
    <w:multiLevelType w:val="hybridMultilevel"/>
    <w:tmpl w:val="D024A3AE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3012B"/>
    <w:multiLevelType w:val="hybridMultilevel"/>
    <w:tmpl w:val="A9BC37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16294"/>
    <w:multiLevelType w:val="multilevel"/>
    <w:tmpl w:val="DF1CC418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79213BB2"/>
    <w:multiLevelType w:val="hybridMultilevel"/>
    <w:tmpl w:val="36A24006"/>
    <w:lvl w:ilvl="0" w:tplc="2F7AE3F2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0BA"/>
    <w:rsid w:val="00031D3C"/>
    <w:rsid w:val="00057AA7"/>
    <w:rsid w:val="000A642D"/>
    <w:rsid w:val="00150E5E"/>
    <w:rsid w:val="0016163D"/>
    <w:rsid w:val="001673F8"/>
    <w:rsid w:val="00185F07"/>
    <w:rsid w:val="001C662C"/>
    <w:rsid w:val="00250324"/>
    <w:rsid w:val="00250B72"/>
    <w:rsid w:val="002573E4"/>
    <w:rsid w:val="00257A25"/>
    <w:rsid w:val="00280902"/>
    <w:rsid w:val="002A30E1"/>
    <w:rsid w:val="002B66FF"/>
    <w:rsid w:val="00377691"/>
    <w:rsid w:val="003A66B3"/>
    <w:rsid w:val="003E4960"/>
    <w:rsid w:val="0044065B"/>
    <w:rsid w:val="004C4015"/>
    <w:rsid w:val="004E69E4"/>
    <w:rsid w:val="004E75AC"/>
    <w:rsid w:val="00515C3B"/>
    <w:rsid w:val="0052684B"/>
    <w:rsid w:val="00552806"/>
    <w:rsid w:val="005F1BBE"/>
    <w:rsid w:val="005F1E64"/>
    <w:rsid w:val="00652AB0"/>
    <w:rsid w:val="006F0A25"/>
    <w:rsid w:val="0072744C"/>
    <w:rsid w:val="007528B1"/>
    <w:rsid w:val="00785DEF"/>
    <w:rsid w:val="007E229B"/>
    <w:rsid w:val="00873C84"/>
    <w:rsid w:val="00991BD4"/>
    <w:rsid w:val="009930BA"/>
    <w:rsid w:val="00995BB2"/>
    <w:rsid w:val="009D53F0"/>
    <w:rsid w:val="00A2711F"/>
    <w:rsid w:val="00A36E2F"/>
    <w:rsid w:val="00A52816"/>
    <w:rsid w:val="00AB10D0"/>
    <w:rsid w:val="00AB1C35"/>
    <w:rsid w:val="00AC27CC"/>
    <w:rsid w:val="00AC28B1"/>
    <w:rsid w:val="00B05FCC"/>
    <w:rsid w:val="00B31895"/>
    <w:rsid w:val="00B46F4E"/>
    <w:rsid w:val="00B5247E"/>
    <w:rsid w:val="00B96883"/>
    <w:rsid w:val="00BB428E"/>
    <w:rsid w:val="00C01BB1"/>
    <w:rsid w:val="00C06B52"/>
    <w:rsid w:val="00C13ACA"/>
    <w:rsid w:val="00C14E88"/>
    <w:rsid w:val="00C66D11"/>
    <w:rsid w:val="00C84675"/>
    <w:rsid w:val="00CB4C9F"/>
    <w:rsid w:val="00CF07FB"/>
    <w:rsid w:val="00D13A4C"/>
    <w:rsid w:val="00DD3B95"/>
    <w:rsid w:val="00DD7732"/>
    <w:rsid w:val="00DE7E90"/>
    <w:rsid w:val="00E1055B"/>
    <w:rsid w:val="00E30093"/>
    <w:rsid w:val="00E83DC8"/>
    <w:rsid w:val="00EB49B6"/>
    <w:rsid w:val="00EC4B2D"/>
    <w:rsid w:val="00ED5971"/>
    <w:rsid w:val="00EE3A5C"/>
    <w:rsid w:val="00EF79CF"/>
    <w:rsid w:val="00F62031"/>
    <w:rsid w:val="00FD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CA"/>
    <w:rPr>
      <w:rFonts w:eastAsia="SimSu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ACA"/>
    <w:pPr>
      <w:ind w:left="720"/>
      <w:contextualSpacing/>
    </w:pPr>
  </w:style>
  <w:style w:type="paragraph" w:styleId="a4">
    <w:name w:val="header"/>
    <w:basedOn w:val="a"/>
    <w:link w:val="a5"/>
    <w:uiPriority w:val="99"/>
    <w:rsid w:val="00B9688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B96883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B96883"/>
    <w:rPr>
      <w:rFonts w:cs="Times New Roman"/>
    </w:rPr>
  </w:style>
  <w:style w:type="table" w:styleId="a7">
    <w:name w:val="Table Grid"/>
    <w:basedOn w:val="a1"/>
    <w:uiPriority w:val="99"/>
    <w:rsid w:val="00AC2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B4C9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A30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A30E1"/>
    <w:rPr>
      <w:rFonts w:ascii="Tahoma" w:eastAsia="SimSu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8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18</Pages>
  <Words>4243</Words>
  <Characters>24191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33</cp:revision>
  <cp:lastPrinted>2024-12-09T06:41:00Z</cp:lastPrinted>
  <dcterms:created xsi:type="dcterms:W3CDTF">2019-11-29T14:06:00Z</dcterms:created>
  <dcterms:modified xsi:type="dcterms:W3CDTF">2024-12-12T07:42:00Z</dcterms:modified>
</cp:coreProperties>
</file>