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5" w:rsidRPr="00666925" w:rsidRDefault="00666925" w:rsidP="00666925">
      <w:pPr>
        <w:jc w:val="right"/>
        <w:rPr>
          <w:b/>
          <w:sz w:val="28"/>
          <w:szCs w:val="28"/>
        </w:rPr>
      </w:pPr>
    </w:p>
    <w:p w:rsidR="00666925" w:rsidRPr="00E208FD" w:rsidRDefault="00E208FD" w:rsidP="00E208FD">
      <w:pPr>
        <w:jc w:val="right"/>
        <w:rPr>
          <w:b/>
        </w:rPr>
      </w:pPr>
      <w:r w:rsidRPr="00E208FD">
        <w:rPr>
          <w:b/>
        </w:rPr>
        <w:t>ПРОЕКТ</w:t>
      </w:r>
    </w:p>
    <w:p w:rsidR="00666925" w:rsidRPr="00666925" w:rsidRDefault="00666925" w:rsidP="00666925">
      <w:pPr>
        <w:jc w:val="center"/>
        <w:rPr>
          <w:b/>
        </w:rPr>
      </w:pPr>
      <w:r w:rsidRPr="00666925">
        <w:rPr>
          <w:b/>
        </w:rPr>
        <w:t>Администрация</w:t>
      </w:r>
    </w:p>
    <w:p w:rsidR="00666925" w:rsidRPr="00666925" w:rsidRDefault="00666925" w:rsidP="00666925">
      <w:pPr>
        <w:jc w:val="center"/>
        <w:rPr>
          <w:b/>
        </w:rPr>
      </w:pPr>
      <w:proofErr w:type="spellStart"/>
      <w:r w:rsidRPr="00666925">
        <w:rPr>
          <w:b/>
        </w:rPr>
        <w:t>Большедворского</w:t>
      </w:r>
      <w:proofErr w:type="spellEnd"/>
      <w:r w:rsidRPr="00666925">
        <w:rPr>
          <w:b/>
        </w:rPr>
        <w:t xml:space="preserve"> сельского поселения</w:t>
      </w:r>
    </w:p>
    <w:p w:rsidR="00666925" w:rsidRPr="00666925" w:rsidRDefault="00666925" w:rsidP="00666925">
      <w:pPr>
        <w:jc w:val="center"/>
        <w:rPr>
          <w:b/>
        </w:rPr>
      </w:pPr>
      <w:proofErr w:type="spellStart"/>
      <w:r w:rsidRPr="00666925">
        <w:rPr>
          <w:b/>
        </w:rPr>
        <w:t>Бокситогорского</w:t>
      </w:r>
      <w:proofErr w:type="spellEnd"/>
      <w:r w:rsidRPr="00666925">
        <w:rPr>
          <w:b/>
        </w:rPr>
        <w:t xml:space="preserve"> муниципального района Ленинградской области</w:t>
      </w:r>
    </w:p>
    <w:p w:rsidR="00666925" w:rsidRPr="00666925" w:rsidRDefault="00666925" w:rsidP="00666925">
      <w:pPr>
        <w:jc w:val="center"/>
        <w:rPr>
          <w:b/>
          <w:sz w:val="28"/>
          <w:szCs w:val="28"/>
        </w:rPr>
      </w:pPr>
    </w:p>
    <w:p w:rsidR="00666925" w:rsidRPr="00666925" w:rsidRDefault="00666925" w:rsidP="00666925">
      <w:pPr>
        <w:jc w:val="center"/>
        <w:rPr>
          <w:b/>
          <w:sz w:val="28"/>
          <w:szCs w:val="28"/>
        </w:rPr>
      </w:pPr>
      <w:proofErr w:type="gramStart"/>
      <w:r w:rsidRPr="00666925">
        <w:rPr>
          <w:b/>
          <w:sz w:val="28"/>
          <w:szCs w:val="28"/>
        </w:rPr>
        <w:t>П</w:t>
      </w:r>
      <w:proofErr w:type="gramEnd"/>
      <w:r w:rsidRPr="00666925">
        <w:rPr>
          <w:b/>
          <w:sz w:val="28"/>
          <w:szCs w:val="28"/>
        </w:rPr>
        <w:t xml:space="preserve"> О С Т А Н О В Л Е Н И Е</w:t>
      </w:r>
    </w:p>
    <w:p w:rsidR="00666925" w:rsidRPr="00666925" w:rsidRDefault="00666925" w:rsidP="00666925">
      <w:pPr>
        <w:rPr>
          <w:b/>
          <w:sz w:val="28"/>
          <w:szCs w:val="28"/>
        </w:rPr>
      </w:pPr>
    </w:p>
    <w:p w:rsidR="00666925" w:rsidRPr="00666925" w:rsidRDefault="00E208FD" w:rsidP="00E208FD">
      <w:pPr>
        <w:tabs>
          <w:tab w:val="left" w:pos="8250"/>
        </w:tabs>
        <w:ind w:left="426"/>
      </w:pPr>
      <w:r>
        <w:t>___________</w:t>
      </w:r>
      <w:r w:rsidR="00682C5A">
        <w:t xml:space="preserve"> 2</w:t>
      </w:r>
      <w:r w:rsidR="00666925" w:rsidRPr="00666925">
        <w:t>02</w:t>
      </w:r>
      <w:r>
        <w:t>___</w:t>
      </w:r>
      <w:r w:rsidR="00666925" w:rsidRPr="00666925">
        <w:t xml:space="preserve"> год                                                     </w:t>
      </w:r>
      <w:r>
        <w:t xml:space="preserve">                             </w:t>
      </w:r>
      <w:r w:rsidR="00666925" w:rsidRPr="00666925">
        <w:t xml:space="preserve">     </w:t>
      </w:r>
      <w:r w:rsidR="00682C5A">
        <w:t xml:space="preserve">       </w:t>
      </w:r>
      <w:r w:rsidR="00D6621E">
        <w:t xml:space="preserve">        </w:t>
      </w:r>
      <w:r w:rsidR="00682C5A">
        <w:t xml:space="preserve"> </w:t>
      </w:r>
      <w:r w:rsidR="00666925" w:rsidRPr="00666925">
        <w:t xml:space="preserve">  №</w:t>
      </w:r>
      <w:r>
        <w:t>____</w:t>
      </w:r>
      <w:r w:rsidR="00666925" w:rsidRPr="00666925">
        <w:t xml:space="preserve">    </w:t>
      </w:r>
    </w:p>
    <w:p w:rsidR="00666925" w:rsidRPr="00666925" w:rsidRDefault="00666925" w:rsidP="00666925">
      <w:pPr>
        <w:tabs>
          <w:tab w:val="left" w:pos="8250"/>
        </w:tabs>
        <w:jc w:val="center"/>
      </w:pPr>
      <w:r w:rsidRPr="00666925">
        <w:t>дер. Большой Двор</w:t>
      </w:r>
    </w:p>
    <w:p w:rsidR="00666925" w:rsidRPr="00666925" w:rsidRDefault="00666925" w:rsidP="00666925">
      <w:pPr>
        <w:shd w:val="clear" w:color="auto" w:fill="FFFFFF"/>
        <w:jc w:val="both"/>
      </w:pPr>
    </w:p>
    <w:p w:rsidR="00D6621E" w:rsidRPr="00D6621E" w:rsidRDefault="00D6621E" w:rsidP="00D6621E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b/>
          <w:lang w:eastAsia="en-US"/>
        </w:rPr>
      </w:pPr>
      <w:r w:rsidRPr="00D6621E">
        <w:rPr>
          <w:rFonts w:eastAsia="Calibri"/>
          <w:b/>
          <w:lang w:eastAsia="en-US"/>
        </w:rPr>
        <w:t xml:space="preserve">О внесении изменений в постановление администрации </w:t>
      </w:r>
    </w:p>
    <w:p w:rsidR="00D6621E" w:rsidRDefault="00D6621E" w:rsidP="00D6621E">
      <w:pPr>
        <w:jc w:val="center"/>
        <w:rPr>
          <w:rFonts w:eastAsia="Calibri"/>
          <w:b/>
          <w:lang w:eastAsia="en-US"/>
        </w:rPr>
      </w:pPr>
      <w:proofErr w:type="spellStart"/>
      <w:r w:rsidRPr="00D6621E">
        <w:rPr>
          <w:rFonts w:eastAsia="Calibri"/>
          <w:b/>
          <w:lang w:eastAsia="en-US"/>
        </w:rPr>
        <w:t>Большедворского</w:t>
      </w:r>
      <w:proofErr w:type="spellEnd"/>
      <w:r w:rsidRPr="00D6621E">
        <w:rPr>
          <w:rFonts w:eastAsia="Calibri"/>
          <w:b/>
          <w:lang w:eastAsia="en-US"/>
        </w:rPr>
        <w:t xml:space="preserve"> сельского поселения от </w:t>
      </w:r>
      <w:r>
        <w:rPr>
          <w:rFonts w:eastAsia="Calibri"/>
          <w:b/>
          <w:lang w:eastAsia="en-US"/>
        </w:rPr>
        <w:t>29.11.2024 №195</w:t>
      </w:r>
      <w:r w:rsidRPr="00D6621E">
        <w:rPr>
          <w:rFonts w:eastAsia="Calibri"/>
          <w:b/>
          <w:lang w:eastAsia="en-US"/>
        </w:rPr>
        <w:t xml:space="preserve"> </w:t>
      </w:r>
    </w:p>
    <w:p w:rsidR="00D6621E" w:rsidRDefault="00D6621E" w:rsidP="00D6621E">
      <w:pPr>
        <w:jc w:val="center"/>
        <w:rPr>
          <w:b/>
        </w:rPr>
      </w:pPr>
      <w:r>
        <w:rPr>
          <w:rFonts w:eastAsia="Calibri"/>
          <w:b/>
          <w:lang w:eastAsia="en-US"/>
        </w:rPr>
        <w:t>«</w:t>
      </w:r>
      <w:r w:rsidR="00666925" w:rsidRPr="00666925">
        <w:rPr>
          <w:b/>
        </w:rPr>
        <w:t>Об утверждении административного регламента</w:t>
      </w:r>
      <w:r>
        <w:rPr>
          <w:b/>
        </w:rPr>
        <w:t xml:space="preserve"> </w:t>
      </w:r>
      <w:r w:rsidR="00666925" w:rsidRPr="00666925">
        <w:rPr>
          <w:b/>
        </w:rPr>
        <w:t>по предоставлению</w:t>
      </w:r>
    </w:p>
    <w:p w:rsidR="00D6621E" w:rsidRDefault="00666925" w:rsidP="00D6621E">
      <w:pPr>
        <w:jc w:val="center"/>
        <w:rPr>
          <w:b/>
          <w:bCs/>
        </w:rPr>
      </w:pPr>
      <w:r w:rsidRPr="00666925">
        <w:rPr>
          <w:b/>
        </w:rPr>
        <w:t xml:space="preserve"> муниципальной услуги </w:t>
      </w:r>
      <w:r w:rsidRPr="00666925">
        <w:rPr>
          <w:b/>
          <w:bCs/>
        </w:rPr>
        <w:t xml:space="preserve">«Перевод жилого помещения в нежилое помещение </w:t>
      </w:r>
    </w:p>
    <w:p w:rsidR="00666925" w:rsidRPr="00D6621E" w:rsidRDefault="00666925" w:rsidP="00D6621E">
      <w:pPr>
        <w:jc w:val="center"/>
        <w:rPr>
          <w:b/>
        </w:rPr>
      </w:pPr>
      <w:r w:rsidRPr="00666925">
        <w:rPr>
          <w:b/>
          <w:bCs/>
        </w:rPr>
        <w:t>и нежилого помещения в жилое помещение»</w:t>
      </w:r>
    </w:p>
    <w:p w:rsidR="00666925" w:rsidRPr="00666925" w:rsidRDefault="00666925" w:rsidP="00666925">
      <w:pPr>
        <w:jc w:val="center"/>
        <w:rPr>
          <w:sz w:val="20"/>
        </w:rPr>
      </w:pPr>
    </w:p>
    <w:p w:rsidR="00666925" w:rsidRPr="00666925" w:rsidRDefault="00666925" w:rsidP="00666925">
      <w:pPr>
        <w:jc w:val="center"/>
        <w:rPr>
          <w:sz w:val="20"/>
        </w:rPr>
      </w:pPr>
    </w:p>
    <w:p w:rsidR="00666925" w:rsidRPr="00666925" w:rsidRDefault="00666925" w:rsidP="00E208FD">
      <w:pPr>
        <w:ind w:left="567" w:firstLine="709"/>
        <w:jc w:val="both"/>
      </w:pPr>
      <w:r w:rsidRPr="00666925">
        <w:t xml:space="preserve">В соответствии с Федеральным законом от 27.07.2010 № 210-ФЗ "Об организации предоставления государственных и муниципальных услуг", Уставом </w:t>
      </w:r>
      <w:proofErr w:type="spellStart"/>
      <w:r w:rsidRPr="00666925">
        <w:t>Большедворского</w:t>
      </w:r>
      <w:proofErr w:type="spellEnd"/>
      <w:r w:rsidRPr="00666925">
        <w:t xml:space="preserve"> сельского поселения </w:t>
      </w:r>
      <w:proofErr w:type="spellStart"/>
      <w:r w:rsidRPr="00666925">
        <w:t>Бокситогорского</w:t>
      </w:r>
      <w:proofErr w:type="spellEnd"/>
      <w:r w:rsidRPr="00666925">
        <w:t xml:space="preserve"> муниципального района Ленинградской области, </w:t>
      </w:r>
      <w:r w:rsidRPr="00666925">
        <w:rPr>
          <w:b/>
        </w:rPr>
        <w:t>ПОСТАНОВЛЯЮ:</w:t>
      </w:r>
    </w:p>
    <w:p w:rsidR="00666925" w:rsidRPr="00666925" w:rsidRDefault="00666925" w:rsidP="00E208FD">
      <w:pPr>
        <w:ind w:left="567" w:firstLine="709"/>
        <w:jc w:val="both"/>
        <w:rPr>
          <w:b/>
        </w:rPr>
      </w:pPr>
    </w:p>
    <w:p w:rsidR="00666925" w:rsidRDefault="00666925" w:rsidP="00E208FD">
      <w:pPr>
        <w:autoSpaceDE w:val="0"/>
        <w:autoSpaceDN w:val="0"/>
        <w:adjustRightInd w:val="0"/>
        <w:ind w:left="567" w:firstLine="709"/>
        <w:jc w:val="both"/>
      </w:pPr>
      <w:r w:rsidRPr="00666925">
        <w:t>1. </w:t>
      </w:r>
      <w:r w:rsidR="00CF4F77" w:rsidRPr="00CF4F77">
        <w:t xml:space="preserve">Внести в постановление администрации </w:t>
      </w:r>
      <w:proofErr w:type="spellStart"/>
      <w:r w:rsidR="00CF4F77" w:rsidRPr="00CF4F77">
        <w:t>Большедворского</w:t>
      </w:r>
      <w:proofErr w:type="spellEnd"/>
      <w:r w:rsidR="00CF4F77" w:rsidRPr="00CF4F77">
        <w:t xml:space="preserve"> сельск</w:t>
      </w:r>
      <w:r w:rsidR="00CF4F77">
        <w:t xml:space="preserve">ого поселения от 29.11.2024 №195 </w:t>
      </w:r>
      <w:r w:rsidR="00CF4F77" w:rsidRPr="00CF4F77">
        <w:t xml:space="preserve">«Об утверждении административного регламента по предоставлению муниципальной услуги </w:t>
      </w:r>
      <w:r w:rsidRPr="00666925">
        <w:rPr>
          <w:bCs/>
        </w:rPr>
        <w:t>«Перевод жилого помещения в нежилое помещение и нежилого помещения в жилое помещение»</w:t>
      </w:r>
      <w:r w:rsidRPr="00666925">
        <w:t xml:space="preserve"> (далее - административный регламент)</w:t>
      </w:r>
      <w:r w:rsidR="00CF4F77" w:rsidRPr="00CF4F77">
        <w:t xml:space="preserve"> </w:t>
      </w:r>
      <w:r w:rsidR="00CF4F77" w:rsidRPr="00CF4F77">
        <w:t>следующие изменения:</w:t>
      </w:r>
    </w:p>
    <w:p w:rsidR="00CF4F77" w:rsidRDefault="00CF4F77" w:rsidP="00E208FD">
      <w:pPr>
        <w:autoSpaceDE w:val="0"/>
        <w:autoSpaceDN w:val="0"/>
        <w:adjustRightInd w:val="0"/>
        <w:ind w:left="567" w:firstLine="709"/>
        <w:jc w:val="both"/>
      </w:pPr>
      <w:r>
        <w:t>1.1. В</w:t>
      </w:r>
      <w:r w:rsidR="00DB2E30">
        <w:t xml:space="preserve"> пункте 1.2</w:t>
      </w:r>
      <w:r>
        <w:t xml:space="preserve"> </w:t>
      </w:r>
      <w:r>
        <w:t>административного регламента абзац 2 изложить в новой редакции:</w:t>
      </w:r>
    </w:p>
    <w:p w:rsidR="00CF4F77" w:rsidRDefault="00CF4F77" w:rsidP="00E208FD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709"/>
        <w:jc w:val="both"/>
      </w:pPr>
      <w:r>
        <w:rPr>
          <w:rFonts w:ascii="Times New Roman" w:hAnsi="Times New Roman"/>
          <w:sz w:val="24"/>
          <w:szCs w:val="24"/>
        </w:rPr>
        <w:t>«</w:t>
      </w:r>
      <w:r w:rsidRPr="002A6EBB">
        <w:rPr>
          <w:rFonts w:ascii="Times New Roman" w:hAnsi="Times New Roman"/>
          <w:sz w:val="24"/>
          <w:szCs w:val="24"/>
        </w:rPr>
        <w:t>- юридические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F77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2A6EBB">
        <w:rPr>
          <w:rFonts w:ascii="Times New Roman" w:hAnsi="Times New Roman"/>
          <w:sz w:val="24"/>
          <w:szCs w:val="24"/>
        </w:rPr>
        <w:t>, являющиеся собственниками помещений</w:t>
      </w:r>
      <w:r>
        <w:t>»</w:t>
      </w:r>
      <w:r>
        <w:t>.</w:t>
      </w:r>
    </w:p>
    <w:p w:rsidR="00CF4F77" w:rsidRPr="00CF4F77" w:rsidRDefault="00CF4F77" w:rsidP="00E208FD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CF4F77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П</w:t>
      </w:r>
      <w:r w:rsidRPr="00CF4F7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нкт</w:t>
      </w:r>
      <w:r w:rsidR="00DB2E30">
        <w:rPr>
          <w:rFonts w:ascii="Times New Roman" w:hAnsi="Times New Roman"/>
          <w:sz w:val="24"/>
          <w:szCs w:val="24"/>
        </w:rPr>
        <w:t xml:space="preserve"> 1.2</w:t>
      </w:r>
      <w:r w:rsidRPr="00CF4F77">
        <w:rPr>
          <w:rFonts w:ascii="Times New Roman" w:hAnsi="Times New Roman"/>
          <w:sz w:val="24"/>
          <w:szCs w:val="24"/>
        </w:rPr>
        <w:t xml:space="preserve"> 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дополнить словами следующего содержания:</w:t>
      </w:r>
    </w:p>
    <w:p w:rsidR="00666925" w:rsidRDefault="00CF4F77" w:rsidP="00E208FD">
      <w:pPr>
        <w:ind w:left="567" w:firstLine="709"/>
        <w:jc w:val="both"/>
      </w:pPr>
      <w:r>
        <w:t>«</w:t>
      </w:r>
      <w:r w:rsidRPr="00CF4F77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t>.</w:t>
      </w:r>
    </w:p>
    <w:p w:rsidR="00CF4F77" w:rsidRPr="00DB2E30" w:rsidRDefault="00DB2E30" w:rsidP="00E208FD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DB2E30">
        <w:rPr>
          <w:rFonts w:ascii="Times New Roman" w:hAnsi="Times New Roman"/>
          <w:sz w:val="24"/>
          <w:szCs w:val="24"/>
        </w:rPr>
        <w:t>1.3.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F4F7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нкт</w:t>
      </w:r>
      <w:r w:rsidRPr="00CF4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</w:t>
      </w:r>
      <w:r w:rsidRPr="00CF4F77">
        <w:rPr>
          <w:rFonts w:ascii="Times New Roman" w:hAnsi="Times New Roman"/>
          <w:sz w:val="24"/>
          <w:szCs w:val="24"/>
        </w:rPr>
        <w:t xml:space="preserve"> 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дополнить словами следующего содержания:</w:t>
      </w:r>
    </w:p>
    <w:p w:rsidR="00DB2E30" w:rsidRDefault="00DB2E30" w:rsidP="00E208FD">
      <w:pPr>
        <w:ind w:left="567" w:firstLine="709"/>
        <w:jc w:val="both"/>
      </w:pPr>
      <w:r>
        <w:t>«</w:t>
      </w:r>
      <w: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B2E30" w:rsidRDefault="00DB2E30" w:rsidP="00E208FD">
      <w:pPr>
        <w:ind w:left="567" w:firstLine="709"/>
        <w:jc w:val="both"/>
      </w:pPr>
      <w: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B2E30" w:rsidRDefault="00DB2E30" w:rsidP="00E208FD">
      <w:pPr>
        <w:ind w:left="567" w:firstLine="709"/>
        <w:jc w:val="both"/>
      </w:pPr>
      <w:proofErr w:type="gramStart"/>
      <w: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B2E30" w:rsidRDefault="00DB2E30" w:rsidP="00E208FD">
      <w:pPr>
        <w:ind w:left="567" w:firstLine="709"/>
        <w:jc w:val="both"/>
      </w:pPr>
      <w:r>
        <w:t>1.4. Пункт 2.4 изложить в новой редакции:</w:t>
      </w:r>
    </w:p>
    <w:p w:rsidR="00DB2E30" w:rsidRDefault="00DB2E30" w:rsidP="00E208FD">
      <w:pPr>
        <w:ind w:left="567" w:firstLine="709"/>
        <w:jc w:val="both"/>
      </w:pPr>
      <w:r>
        <w:t>«</w:t>
      </w:r>
      <w:r w:rsidRPr="00DB2E30">
        <w:t xml:space="preserve">Срок предоставления муниципальной услуги не должен превышать 13 рабочих дней </w:t>
      </w:r>
      <w:proofErr w:type="gramStart"/>
      <w:r w:rsidRPr="00DB2E30">
        <w:t>с даты поступления</w:t>
      </w:r>
      <w:proofErr w:type="gramEnd"/>
      <w:r>
        <w:t xml:space="preserve"> </w:t>
      </w:r>
      <w:r w:rsidRPr="00DB2E30">
        <w:t>заявления в администрацию</w:t>
      </w:r>
      <w:r>
        <w:t>»</w:t>
      </w:r>
      <w:r w:rsidRPr="00DB2E30">
        <w:t>.</w:t>
      </w:r>
    </w:p>
    <w:p w:rsidR="00DB2E30" w:rsidRDefault="00DB2E30" w:rsidP="00E208FD">
      <w:pPr>
        <w:ind w:left="567" w:firstLine="709"/>
        <w:jc w:val="both"/>
      </w:pPr>
      <w:r>
        <w:t>1.5.</w:t>
      </w:r>
      <w:r w:rsidRPr="00DB2E30">
        <w:t xml:space="preserve"> Пункт 2.</w:t>
      </w:r>
      <w:r>
        <w:t>10</w:t>
      </w:r>
      <w:r w:rsidRPr="00DB2E30">
        <w:t xml:space="preserve"> изложить в новой редакции:</w:t>
      </w:r>
    </w:p>
    <w:p w:rsidR="00DB2E30" w:rsidRDefault="00DB2E30" w:rsidP="00E208FD">
      <w:pPr>
        <w:ind w:left="567" w:firstLine="709"/>
        <w:jc w:val="both"/>
      </w:pPr>
      <w:r>
        <w:t>«</w:t>
      </w:r>
      <w:r>
        <w:t>Исчерпывающий перечень оснований для отказа в предоставлении муниципальной услуги.</w:t>
      </w:r>
    </w:p>
    <w:p w:rsidR="00DB2E30" w:rsidRDefault="00DB2E30" w:rsidP="00E208FD">
      <w:pPr>
        <w:ind w:left="567" w:firstLine="709"/>
        <w:jc w:val="both"/>
      </w:pPr>
      <w: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B2E30" w:rsidRDefault="00DB2E30" w:rsidP="00E208FD">
      <w:pPr>
        <w:ind w:left="567" w:firstLine="709"/>
        <w:jc w:val="both"/>
      </w:pPr>
      <w:r>
        <w:t>1) непредставления определенных пунктом 2.6 настоящего административного регламента документов, обязанность по представлению которых возложена на заявителя;</w:t>
      </w:r>
    </w:p>
    <w:p w:rsidR="00DB2E30" w:rsidRDefault="00DB2E30" w:rsidP="00E208FD">
      <w:pPr>
        <w:ind w:left="567" w:firstLine="709"/>
        <w:jc w:val="both"/>
      </w:pPr>
      <w:proofErr w:type="gramStart"/>
      <w: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ЖК РФ, если соответствующий документ</w:t>
      </w:r>
      <w:proofErr w:type="gramEnd"/>
      <w:r>
        <w:t xml:space="preserve"> не </w:t>
      </w:r>
      <w:proofErr w:type="gramStart"/>
      <w:r>
        <w:t>представлен</w:t>
      </w:r>
      <w:proofErr w:type="gramEnd"/>
      <w:r>
        <w:t xml:space="preserve"> заявителем по собственной инициативе. </w:t>
      </w:r>
      <w:proofErr w:type="gramStart"/>
      <w: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 от заявителя</w:t>
      </w:r>
      <w:proofErr w:type="gramEnd"/>
      <w:r>
        <w:t xml:space="preserve"> такие документ и (или) информацию в течение пятнадцати рабочих дней со дня направления уведомления;</w:t>
      </w:r>
    </w:p>
    <w:p w:rsidR="00DB2E30" w:rsidRDefault="00DB2E30" w:rsidP="00E208FD">
      <w:pPr>
        <w:ind w:left="567" w:firstLine="709"/>
        <w:jc w:val="both"/>
      </w:pPr>
      <w:r>
        <w:t>2) представления документов, определенных пунктом 2.6 настоящего административного регламента в ненадлежащий орган</w:t>
      </w:r>
    </w:p>
    <w:p w:rsidR="00DB2E30" w:rsidRDefault="00DB2E30" w:rsidP="00E208FD">
      <w:pPr>
        <w:ind w:left="567" w:firstLine="709"/>
        <w:jc w:val="both"/>
      </w:pPr>
      <w:r>
        <w:t>3) несоблюдение предусмотренных статьей 22 Жилищного кодекса условий перевода помещения, а именно:</w:t>
      </w:r>
    </w:p>
    <w:p w:rsidR="00DB2E30" w:rsidRDefault="00DB2E30" w:rsidP="00E208FD">
      <w:pPr>
        <w:ind w:left="567" w:firstLine="709"/>
        <w:jc w:val="both"/>
      </w:pPr>
      <w: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DB2E30" w:rsidRDefault="00DB2E30" w:rsidP="00E208FD">
      <w:pPr>
        <w:ind w:left="567" w:firstLine="709"/>
        <w:jc w:val="both"/>
      </w:pPr>
      <w: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B2E30" w:rsidRDefault="00DB2E30" w:rsidP="00E208FD">
      <w:pPr>
        <w:ind w:left="567" w:firstLine="709"/>
        <w:jc w:val="both"/>
      </w:pPr>
      <w:r>
        <w:t>в) если право собственности на переводимое помещение обременено правами каких-либо лиц;</w:t>
      </w:r>
    </w:p>
    <w:p w:rsidR="00DB2E30" w:rsidRDefault="00DB2E30" w:rsidP="00E208FD">
      <w:pPr>
        <w:ind w:left="567" w:firstLine="709"/>
        <w:jc w:val="both"/>
      </w:pPr>
      <w: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DB2E30" w:rsidRDefault="00DB2E30" w:rsidP="00E208FD">
      <w:pPr>
        <w:ind w:left="567" w:firstLine="709"/>
        <w:jc w:val="both"/>
      </w:pPr>
      <w:r>
        <w:t>д) если при переводе квартиры в многоквартирном доме в нежилое помещение не соблюдены следующие требования:</w:t>
      </w:r>
    </w:p>
    <w:p w:rsidR="00DB2E30" w:rsidRDefault="00DB2E30" w:rsidP="00E208FD">
      <w:pPr>
        <w:ind w:left="567" w:firstLine="709"/>
        <w:jc w:val="both"/>
      </w:pPr>
      <w:r>
        <w:t>- квартира расположена на первом этаже указанного дома;</w:t>
      </w:r>
    </w:p>
    <w:p w:rsidR="00DB2E30" w:rsidRDefault="00DB2E30" w:rsidP="00E208FD">
      <w:pPr>
        <w:ind w:left="567" w:firstLine="709"/>
        <w:jc w:val="both"/>
      </w:pPr>
      <w: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DB2E30" w:rsidRDefault="00DB2E30" w:rsidP="00E208FD">
      <w:pPr>
        <w:ind w:left="567" w:firstLine="709"/>
        <w:jc w:val="both"/>
      </w:pPr>
      <w: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</w:t>
      </w:r>
      <w:proofErr w:type="gramStart"/>
      <w:r>
        <w:t>перевод нежилого помещения в жилое помещение,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</w:t>
      </w:r>
      <w:proofErr w:type="gramEnd"/>
      <w:r>
        <w:t xml:space="preserve"> требованиям;</w:t>
      </w:r>
    </w:p>
    <w:p w:rsidR="00DB2E30" w:rsidRDefault="00DB2E30" w:rsidP="00E208FD">
      <w:pPr>
        <w:ind w:left="567" w:firstLine="709"/>
        <w:jc w:val="both"/>
      </w:pPr>
      <w:r>
        <w:t>4) несоответствия проекта переустройства и (или) перепланировки помещения в многоквартирном до</w:t>
      </w:r>
      <w:r>
        <w:t>ме требованиям законодательства».</w:t>
      </w:r>
    </w:p>
    <w:p w:rsidR="00DB2E30" w:rsidRDefault="00DB2E30" w:rsidP="00E208FD">
      <w:pPr>
        <w:ind w:left="567" w:firstLine="709"/>
        <w:jc w:val="both"/>
      </w:pPr>
      <w:r>
        <w:t>1.6. В</w:t>
      </w:r>
      <w:r w:rsidRPr="00DB2E30">
        <w:t xml:space="preserve"> пункте </w:t>
      </w:r>
      <w:r w:rsidR="00E208FD">
        <w:t>3.1</w:t>
      </w:r>
      <w:r w:rsidRPr="00DB2E30">
        <w:t xml:space="preserve">. административного регламента </w:t>
      </w:r>
      <w:r w:rsidR="00E208FD">
        <w:t xml:space="preserve">в подпункте 2 цифру «11» </w:t>
      </w:r>
      <w:proofErr w:type="gramStart"/>
      <w:r w:rsidR="00E208FD">
        <w:t>заменить на</w:t>
      </w:r>
      <w:r w:rsidR="00E208FD" w:rsidRPr="00E208FD">
        <w:t xml:space="preserve"> цифру</w:t>
      </w:r>
      <w:proofErr w:type="gramEnd"/>
      <w:r w:rsidR="00E208FD">
        <w:t xml:space="preserve"> «10».</w:t>
      </w:r>
    </w:p>
    <w:p w:rsidR="00E208FD" w:rsidRDefault="00E208FD" w:rsidP="00E208FD">
      <w:pPr>
        <w:ind w:left="567" w:firstLine="709"/>
        <w:jc w:val="both"/>
      </w:pPr>
      <w:r>
        <w:t xml:space="preserve">1.7. </w:t>
      </w:r>
      <w:r w:rsidRPr="00E208FD">
        <w:t>В пункте 3.1. администра</w:t>
      </w:r>
      <w:r>
        <w:t>тивного регламента в подпункте 3 цифр</w:t>
      </w:r>
      <w:r w:rsidR="00D50B8B">
        <w:t>у</w:t>
      </w:r>
      <w:bookmarkStart w:id="0" w:name="_GoBack"/>
      <w:bookmarkEnd w:id="0"/>
      <w:r w:rsidRPr="00E208FD">
        <w:t xml:space="preserve"> «</w:t>
      </w:r>
      <w:r>
        <w:t xml:space="preserve">2» </w:t>
      </w:r>
      <w:proofErr w:type="gramStart"/>
      <w:r>
        <w:t xml:space="preserve">заменить на </w:t>
      </w:r>
      <w:r>
        <w:t>цифр</w:t>
      </w:r>
      <w:r>
        <w:t>у</w:t>
      </w:r>
      <w:proofErr w:type="gramEnd"/>
      <w:r>
        <w:t xml:space="preserve"> «1</w:t>
      </w:r>
      <w:r w:rsidRPr="00E208FD">
        <w:t>».</w:t>
      </w:r>
    </w:p>
    <w:p w:rsidR="00E208FD" w:rsidRPr="00666925" w:rsidRDefault="00E208FD" w:rsidP="00E208FD">
      <w:pPr>
        <w:ind w:left="567" w:firstLine="709"/>
        <w:jc w:val="both"/>
      </w:pPr>
      <w:r>
        <w:t xml:space="preserve">1.8. </w:t>
      </w:r>
      <w:r w:rsidRPr="00E208FD">
        <w:t>В пункте 3.1.</w:t>
      </w:r>
      <w:r>
        <w:t>4.2.</w:t>
      </w:r>
      <w:r w:rsidRPr="00E208FD">
        <w:t xml:space="preserve"> административного регламента цифр</w:t>
      </w:r>
      <w:r>
        <w:t>у</w:t>
      </w:r>
      <w:r w:rsidRPr="00E208FD">
        <w:t xml:space="preserve"> «2» </w:t>
      </w:r>
      <w:proofErr w:type="gramStart"/>
      <w:r w:rsidRPr="00E208FD">
        <w:t>заменить на цифру</w:t>
      </w:r>
      <w:proofErr w:type="gramEnd"/>
      <w:r w:rsidRPr="00E208FD">
        <w:t xml:space="preserve"> «1».</w:t>
      </w:r>
    </w:p>
    <w:p w:rsidR="00666925" w:rsidRPr="00666925" w:rsidRDefault="00666925" w:rsidP="00E208FD">
      <w:pPr>
        <w:ind w:left="567" w:firstLine="709"/>
        <w:jc w:val="both"/>
      </w:pPr>
      <w:r w:rsidRPr="00666925">
        <w:t xml:space="preserve">2. Постановление опубликовать (обнародовать) в газете "Новый путь" и на официальном сайте </w:t>
      </w:r>
      <w:proofErr w:type="spellStart"/>
      <w:r w:rsidRPr="00666925">
        <w:t>Большедворского</w:t>
      </w:r>
      <w:proofErr w:type="spellEnd"/>
      <w:r w:rsidRPr="00666925">
        <w:t xml:space="preserve"> сельского поселения </w:t>
      </w:r>
      <w:proofErr w:type="spellStart"/>
      <w:r w:rsidRPr="00666925">
        <w:t>Бокситогорского</w:t>
      </w:r>
      <w:proofErr w:type="spellEnd"/>
      <w:r w:rsidRPr="00666925">
        <w:t xml:space="preserve"> муниципального района.</w:t>
      </w:r>
    </w:p>
    <w:p w:rsidR="00666925" w:rsidRPr="00666925" w:rsidRDefault="00E208FD" w:rsidP="00E208FD">
      <w:pPr>
        <w:ind w:left="567" w:firstLine="709"/>
        <w:jc w:val="both"/>
      </w:pPr>
      <w:r>
        <w:t>3</w:t>
      </w:r>
      <w:r w:rsidR="00666925" w:rsidRPr="00666925">
        <w:t>. Настоящее постановление вступает в силу на следующий день после официального опубликования.</w:t>
      </w:r>
    </w:p>
    <w:p w:rsidR="00666925" w:rsidRPr="00666925" w:rsidRDefault="00666925" w:rsidP="00E208FD">
      <w:pPr>
        <w:tabs>
          <w:tab w:val="left" w:pos="720"/>
        </w:tabs>
        <w:ind w:left="567"/>
      </w:pPr>
    </w:p>
    <w:p w:rsidR="00666925" w:rsidRPr="00666925" w:rsidRDefault="00666925" w:rsidP="00E208FD">
      <w:pPr>
        <w:tabs>
          <w:tab w:val="left" w:pos="720"/>
        </w:tabs>
        <w:ind w:left="567"/>
      </w:pPr>
    </w:p>
    <w:p w:rsidR="00666925" w:rsidRPr="00666925" w:rsidRDefault="00666925" w:rsidP="00E208FD">
      <w:pPr>
        <w:tabs>
          <w:tab w:val="left" w:pos="720"/>
        </w:tabs>
        <w:ind w:left="567"/>
      </w:pPr>
    </w:p>
    <w:p w:rsidR="00666925" w:rsidRPr="00666925" w:rsidRDefault="00666925" w:rsidP="00E208FD">
      <w:pPr>
        <w:tabs>
          <w:tab w:val="left" w:pos="720"/>
        </w:tabs>
        <w:ind w:left="567"/>
      </w:pPr>
    </w:p>
    <w:p w:rsidR="00666925" w:rsidRPr="00666925" w:rsidRDefault="00666925" w:rsidP="00E208FD">
      <w:pPr>
        <w:tabs>
          <w:tab w:val="left" w:pos="720"/>
        </w:tabs>
        <w:ind w:left="567"/>
      </w:pPr>
    </w:p>
    <w:p w:rsidR="00666925" w:rsidRPr="00E208FD" w:rsidRDefault="00666925" w:rsidP="00E208FD">
      <w:pPr>
        <w:ind w:left="567"/>
        <w:rPr>
          <w:u w:val="single"/>
        </w:rPr>
      </w:pPr>
      <w:r w:rsidRPr="00E208FD">
        <w:rPr>
          <w:u w:val="single"/>
        </w:rPr>
        <w:t>Глава администрации</w:t>
      </w:r>
      <w:r w:rsidRPr="00E208FD">
        <w:rPr>
          <w:u w:val="single"/>
        </w:rPr>
        <w:tab/>
      </w:r>
      <w:r w:rsidRPr="00E208FD">
        <w:rPr>
          <w:u w:val="single"/>
        </w:rPr>
        <w:tab/>
        <w:t xml:space="preserve">                                                                         </w:t>
      </w:r>
      <w:r w:rsidR="00E208FD">
        <w:rPr>
          <w:u w:val="single"/>
        </w:rPr>
        <w:t xml:space="preserve">      </w:t>
      </w:r>
      <w:r w:rsidRPr="00E208FD">
        <w:rPr>
          <w:u w:val="single"/>
        </w:rPr>
        <w:t xml:space="preserve">      А. В. Аверин            </w:t>
      </w:r>
    </w:p>
    <w:p w:rsidR="00666925" w:rsidRPr="00666925" w:rsidRDefault="00666925" w:rsidP="00E208FD">
      <w:pPr>
        <w:ind w:left="567"/>
        <w:jc w:val="both"/>
        <w:rPr>
          <w:sz w:val="20"/>
          <w:szCs w:val="20"/>
        </w:rPr>
      </w:pPr>
      <w:r w:rsidRPr="00666925">
        <w:rPr>
          <w:sz w:val="20"/>
          <w:szCs w:val="20"/>
        </w:rPr>
        <w:t>Разослано: РГ «Новый Путь», регистр МНПА, в дело</w:t>
      </w:r>
    </w:p>
    <w:p w:rsidR="00666925" w:rsidRDefault="00666925" w:rsidP="00E208FD">
      <w:pPr>
        <w:ind w:left="567"/>
        <w:jc w:val="right"/>
        <w:rPr>
          <w:sz w:val="28"/>
          <w:szCs w:val="28"/>
        </w:rPr>
      </w:pPr>
    </w:p>
    <w:p w:rsidR="00666925" w:rsidRDefault="00666925" w:rsidP="00E208FD">
      <w:pPr>
        <w:ind w:left="567"/>
        <w:rPr>
          <w:sz w:val="28"/>
          <w:szCs w:val="28"/>
        </w:rPr>
      </w:pPr>
    </w:p>
    <w:p w:rsidR="003502EB" w:rsidRPr="002A6EBB" w:rsidRDefault="003502EB" w:rsidP="00E208FD">
      <w:pPr>
        <w:autoSpaceDE w:val="0"/>
        <w:autoSpaceDN w:val="0"/>
        <w:adjustRightInd w:val="0"/>
        <w:ind w:left="567" w:firstLine="709"/>
        <w:jc w:val="both"/>
      </w:pPr>
      <w:bookmarkStart w:id="1" w:name="sub_121062"/>
      <w:bookmarkEnd w:id="1"/>
    </w:p>
    <w:sectPr w:rsidR="003502EB" w:rsidRPr="002A6EBB" w:rsidSect="00E034F2">
      <w:headerReference w:type="even" r:id="rId9"/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A5" w:rsidRDefault="005364A5">
      <w:r>
        <w:separator/>
      </w:r>
    </w:p>
  </w:endnote>
  <w:endnote w:type="continuationSeparator" w:id="0">
    <w:p w:rsidR="005364A5" w:rsidRDefault="0053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A5" w:rsidRDefault="005364A5">
      <w:r>
        <w:separator/>
      </w:r>
    </w:p>
  </w:footnote>
  <w:footnote w:type="continuationSeparator" w:id="0">
    <w:p w:rsidR="005364A5" w:rsidRDefault="0053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1E" w:rsidRDefault="00D6621E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21E" w:rsidRDefault="00D6621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1E" w:rsidRDefault="00D6621E" w:rsidP="00C2732D">
    <w:pPr>
      <w:pStyle w:val="a6"/>
      <w:framePr w:wrap="around" w:vAnchor="text" w:hAnchor="margin" w:xAlign="right" w:y="1"/>
      <w:rPr>
        <w:rStyle w:val="a9"/>
      </w:rPr>
    </w:pPr>
  </w:p>
  <w:p w:rsidR="00D6621E" w:rsidRDefault="00D6621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47AB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6EBB"/>
    <w:rsid w:val="002A7A3A"/>
    <w:rsid w:val="002B0812"/>
    <w:rsid w:val="002B0869"/>
    <w:rsid w:val="002B33F1"/>
    <w:rsid w:val="002B43A8"/>
    <w:rsid w:val="002B764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0159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64A5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66925"/>
    <w:rsid w:val="006725D1"/>
    <w:rsid w:val="00673D44"/>
    <w:rsid w:val="0067663E"/>
    <w:rsid w:val="00682C0A"/>
    <w:rsid w:val="00682C5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495B"/>
    <w:rsid w:val="00845042"/>
    <w:rsid w:val="00845FFE"/>
    <w:rsid w:val="00850788"/>
    <w:rsid w:val="00851F50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972CF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200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4F77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0B8B"/>
    <w:rsid w:val="00D53EB2"/>
    <w:rsid w:val="00D552F5"/>
    <w:rsid w:val="00D60D8E"/>
    <w:rsid w:val="00D60FB4"/>
    <w:rsid w:val="00D620A4"/>
    <w:rsid w:val="00D62384"/>
    <w:rsid w:val="00D63DD3"/>
    <w:rsid w:val="00D6621E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2E30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4F2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08FD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873F2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43B5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2DBD-EF14-422C-ABF4-30C5821B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8098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2011-08-19T11:36:00Z</cp:lastPrinted>
  <dcterms:created xsi:type="dcterms:W3CDTF">2024-12-18T09:06:00Z</dcterms:created>
  <dcterms:modified xsi:type="dcterms:W3CDTF">2024-12-18T09:06:00Z</dcterms:modified>
</cp:coreProperties>
</file>