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3AB6" w:rsidRDefault="00B13AB6" w:rsidP="0058292D">
      <w:pPr>
        <w:pStyle w:val="Pro-Gramma"/>
        <w:ind w:left="567" w:firstLine="567"/>
        <w:jc w:val="right"/>
      </w:pPr>
    </w:p>
    <w:p w:rsidR="0068609B" w:rsidRDefault="0068609B" w:rsidP="0058292D">
      <w:pPr>
        <w:pStyle w:val="Pro-Gramma"/>
        <w:ind w:left="567" w:firstLine="567"/>
        <w:jc w:val="right"/>
      </w:pPr>
    </w:p>
    <w:p w:rsidR="00317594" w:rsidRPr="0085034E" w:rsidRDefault="00317594" w:rsidP="0058292D">
      <w:pPr>
        <w:pStyle w:val="Pro-Gramma"/>
        <w:ind w:left="567" w:firstLine="567"/>
        <w:jc w:val="right"/>
      </w:pPr>
      <w:r w:rsidRPr="0085034E">
        <w:t>Утверждено</w:t>
      </w:r>
    </w:p>
    <w:p w:rsidR="00317594" w:rsidRDefault="00420A9A" w:rsidP="0058292D">
      <w:pPr>
        <w:pStyle w:val="Pro-Gramma"/>
        <w:ind w:left="567" w:firstLine="567"/>
        <w:jc w:val="right"/>
      </w:pPr>
      <w:r>
        <w:tab/>
      </w:r>
      <w:r w:rsidR="0068609B">
        <w:t>постановлением</w:t>
      </w:r>
      <w:r>
        <w:t xml:space="preserve"> администрации </w:t>
      </w:r>
    </w:p>
    <w:p w:rsidR="00420A9A" w:rsidRDefault="00420A9A" w:rsidP="0058292D">
      <w:pPr>
        <w:pStyle w:val="Pro-Gramma"/>
        <w:ind w:left="567" w:firstLine="567"/>
        <w:jc w:val="right"/>
      </w:pPr>
      <w:r>
        <w:t>Бо</w:t>
      </w:r>
      <w:r w:rsidR="00F51C17">
        <w:t>льшедворского</w:t>
      </w:r>
      <w:r>
        <w:t xml:space="preserve"> сельского поселения</w:t>
      </w:r>
    </w:p>
    <w:p w:rsidR="00420A9A" w:rsidRPr="0085034E" w:rsidRDefault="00420A9A" w:rsidP="0058292D">
      <w:pPr>
        <w:pStyle w:val="Pro-Gramma"/>
        <w:ind w:left="567" w:firstLine="567"/>
        <w:jc w:val="right"/>
      </w:pPr>
      <w:r>
        <w:t>Боксит</w:t>
      </w:r>
      <w:r w:rsidR="00095447">
        <w:t>о</w:t>
      </w:r>
      <w:r>
        <w:t>горского</w:t>
      </w:r>
      <w:r w:rsidR="00F51C17">
        <w:t>муниципального района</w:t>
      </w:r>
    </w:p>
    <w:p w:rsidR="00317594" w:rsidRPr="0085034E" w:rsidRDefault="00317594" w:rsidP="0058292D">
      <w:pPr>
        <w:pStyle w:val="Pro-Gramma"/>
        <w:ind w:left="567" w:firstLine="567"/>
        <w:jc w:val="right"/>
      </w:pPr>
      <w:r w:rsidRPr="0085034E">
        <w:t>от «</w:t>
      </w:r>
      <w:r w:rsidR="00AB28D9">
        <w:t>31</w:t>
      </w:r>
      <w:r w:rsidRPr="0085034E">
        <w:t>»</w:t>
      </w:r>
      <w:r w:rsidR="00AB28D9">
        <w:t xml:space="preserve"> августа </w:t>
      </w:r>
      <w:r w:rsidR="00D75B3A">
        <w:t xml:space="preserve">2020 года </w:t>
      </w:r>
      <w:r w:rsidRPr="0085034E">
        <w:t xml:space="preserve"> № </w:t>
      </w:r>
      <w:r w:rsidR="00AB28D9">
        <w:t>101</w:t>
      </w:r>
    </w:p>
    <w:p w:rsidR="00161C06" w:rsidRPr="0085034E" w:rsidRDefault="00161C06" w:rsidP="0058292D">
      <w:pPr>
        <w:pStyle w:val="Pro-Gramma"/>
        <w:ind w:left="567" w:firstLine="567"/>
      </w:pPr>
    </w:p>
    <w:p w:rsidR="0085034E" w:rsidRDefault="001A02FB" w:rsidP="0058292D">
      <w:pPr>
        <w:pStyle w:val="Pro-Gramma"/>
        <w:ind w:left="567" w:firstLine="567"/>
        <w:jc w:val="center"/>
      </w:pPr>
      <w:r w:rsidRPr="0085034E">
        <w:t>ПОЛОЖЕНИЕ</w:t>
      </w:r>
    </w:p>
    <w:p w:rsidR="00095447" w:rsidRDefault="00095447" w:rsidP="0058292D">
      <w:pPr>
        <w:pStyle w:val="Pro-Gramma"/>
        <w:ind w:left="567" w:firstLine="567"/>
        <w:jc w:val="center"/>
      </w:pPr>
      <w:r>
        <w:t>О СИСТЕМЕ</w:t>
      </w:r>
      <w:r w:rsidR="001A02FB" w:rsidRPr="0085034E">
        <w:t xml:space="preserve"> ОПЛАТЫ ТРУДА </w:t>
      </w:r>
      <w:r w:rsidR="0085034E">
        <w:br/>
      </w:r>
      <w:r w:rsidR="001A02FB" w:rsidRPr="0085034E">
        <w:t>В</w:t>
      </w:r>
      <w:r w:rsidR="00F51C17">
        <w:t>МУНИЦИПА</w:t>
      </w:r>
      <w:r w:rsidR="00061D5C">
        <w:t xml:space="preserve">ЛЬНОМ БЮДЖЕТНОМ УЧРЕЖДЕНИИ </w:t>
      </w:r>
    </w:p>
    <w:p w:rsidR="00095447" w:rsidRDefault="00061D5C" w:rsidP="0058292D">
      <w:pPr>
        <w:pStyle w:val="Pro-Gramma"/>
        <w:ind w:left="567" w:firstLine="567"/>
        <w:jc w:val="center"/>
      </w:pPr>
      <w:r>
        <w:t>«БО</w:t>
      </w:r>
      <w:r w:rsidR="00F51C17">
        <w:t>ЛЬШЕДВОРСКИЙ</w:t>
      </w:r>
      <w:r>
        <w:t xml:space="preserve"> КУЛЬТУРНЫЙ ЦЕНТР» </w:t>
      </w:r>
    </w:p>
    <w:p w:rsidR="001A02FB" w:rsidRPr="0085034E" w:rsidRDefault="00061D5C" w:rsidP="0058292D">
      <w:pPr>
        <w:pStyle w:val="Pro-Gramma"/>
        <w:ind w:left="567" w:firstLine="567"/>
        <w:jc w:val="center"/>
      </w:pPr>
      <w:r>
        <w:t>БО</w:t>
      </w:r>
      <w:r w:rsidR="00F51C17">
        <w:t>ЛЬШЕДВОРСКОГО</w:t>
      </w:r>
      <w:r>
        <w:t xml:space="preserve"> СЕЛЬСКОГО ПОСЕЛЕНИЯ БОКСИТОГОРСКОГО МУНИЦИПАЛЬНОГО РАЙОНА ЛЕНИНГРАДСКОЙ  </w:t>
      </w:r>
      <w:r w:rsidR="001A02FB" w:rsidRPr="0085034E">
        <w:t>ОБЛАСТИ</w:t>
      </w:r>
      <w:r w:rsidR="00A54A05">
        <w:br/>
      </w:r>
      <w:r w:rsidR="00F3724E" w:rsidRPr="0085034E">
        <w:t>ПО ВИДАМ ЭКОНОМИЧЕСКОЙ ДЕЯТЕЛЬНОСТИ</w:t>
      </w:r>
    </w:p>
    <w:p w:rsidR="0085034E" w:rsidRDefault="0085034E" w:rsidP="0058292D">
      <w:pPr>
        <w:pStyle w:val="Pro-Gramma"/>
        <w:ind w:left="567" w:firstLine="567"/>
      </w:pPr>
    </w:p>
    <w:p w:rsidR="001A02FB" w:rsidRPr="00095447" w:rsidRDefault="001A02FB" w:rsidP="0058292D">
      <w:pPr>
        <w:pStyle w:val="Pro-Gramma"/>
        <w:ind w:left="567" w:firstLine="567"/>
        <w:jc w:val="center"/>
        <w:rPr>
          <w:b/>
        </w:rPr>
      </w:pPr>
      <w:r w:rsidRPr="00095447">
        <w:rPr>
          <w:b/>
        </w:rPr>
        <w:t>1.Общие положения</w:t>
      </w:r>
    </w:p>
    <w:p w:rsidR="00F82643" w:rsidRDefault="00F82643" w:rsidP="0058292D">
      <w:pPr>
        <w:pStyle w:val="Pro-Gramma"/>
        <w:ind w:left="567" w:firstLine="567"/>
      </w:pPr>
    </w:p>
    <w:p w:rsidR="00F82643" w:rsidRDefault="001A02FB" w:rsidP="0058292D">
      <w:pPr>
        <w:pStyle w:val="Pro-Gramma"/>
        <w:ind w:left="567" w:firstLine="567"/>
      </w:pPr>
      <w:r w:rsidRPr="0085034E">
        <w:t xml:space="preserve">1.1. Настоящее Положение </w:t>
      </w:r>
      <w:r w:rsidR="00095750" w:rsidRPr="0085034E">
        <w:t>регулирует отношения</w:t>
      </w:r>
      <w:r w:rsidRPr="0085034E">
        <w:t xml:space="preserve"> в области о</w:t>
      </w:r>
      <w:r w:rsidR="00061D5C">
        <w:t>платы труда между работодателем</w:t>
      </w:r>
      <w:r w:rsidRPr="0085034E">
        <w:t xml:space="preserve"> и работниками </w:t>
      </w:r>
      <w:r w:rsidR="00061D5C">
        <w:t>муниципального б</w:t>
      </w:r>
      <w:r w:rsidR="00F51C17">
        <w:t>юджетного учреждения «Большедворский</w:t>
      </w:r>
      <w:r w:rsidR="00061D5C">
        <w:t xml:space="preserve"> культурный центр»</w:t>
      </w:r>
      <w:r w:rsidR="00F51C17">
        <w:t xml:space="preserve">Большедворского сельского поселения Бокситогорского муниципального района </w:t>
      </w:r>
      <w:r w:rsidRPr="0085034E">
        <w:t>Ленинградской области (далее - работники, учреждения)</w:t>
      </w:r>
      <w:r w:rsidR="00B80A17" w:rsidRPr="0085034E">
        <w:t>, вне зависимости от источников финансирования оп</w:t>
      </w:r>
      <w:r w:rsidR="00095447">
        <w:t>латы труда работников учреждения</w:t>
      </w:r>
      <w:r w:rsidRPr="0085034E">
        <w:t>.</w:t>
      </w:r>
    </w:p>
    <w:p w:rsidR="00F82643" w:rsidRDefault="00753193" w:rsidP="0058292D">
      <w:pPr>
        <w:pStyle w:val="Pro-Gramma"/>
        <w:ind w:left="567" w:firstLine="567"/>
      </w:pPr>
      <w:r w:rsidRPr="0085034E">
        <w:t>1.</w:t>
      </w:r>
      <w:r w:rsidR="00F51C17">
        <w:t>2</w:t>
      </w:r>
      <w:r w:rsidR="00F51C17" w:rsidRPr="0085034E">
        <w:t>. Условия</w:t>
      </w:r>
      <w:r w:rsidR="001A02FB" w:rsidRPr="0085034E">
        <w:t xml:space="preserve"> оплаты труда, включая размеры</w:t>
      </w:r>
      <w:r w:rsidR="000E6631" w:rsidRPr="0085034E">
        <w:t xml:space="preserve"> должностных</w:t>
      </w:r>
      <w:r w:rsidR="001A02FB" w:rsidRPr="0085034E">
        <w:t xml:space="preserve"> окладов</w:t>
      </w:r>
      <w:r w:rsidR="000E6631" w:rsidRPr="0085034E">
        <w:t>(окладов, ставок заработной платы),</w:t>
      </w:r>
      <w:r w:rsidR="003D17E5" w:rsidRPr="0085034E">
        <w:t>повышающих коэффициентов к ним</w:t>
      </w:r>
      <w:r w:rsidR="001A02FB" w:rsidRPr="0085034E">
        <w:t>, перечень компенсационных выплат</w:t>
      </w:r>
      <w:r w:rsidR="000E6631" w:rsidRPr="0085034E">
        <w:t>, перечень стимулирующих выплат</w:t>
      </w:r>
      <w:r w:rsidR="0030442F" w:rsidRPr="0085034E">
        <w:t>,</w:t>
      </w:r>
      <w:r w:rsidR="001A02FB" w:rsidRPr="0085034E">
        <w:t>являются обязательными для включения в трудовой договор.</w:t>
      </w:r>
    </w:p>
    <w:p w:rsidR="00F82643" w:rsidRDefault="00753193" w:rsidP="0058292D">
      <w:pPr>
        <w:pStyle w:val="Pro-Gramma"/>
        <w:ind w:left="567" w:firstLine="567"/>
      </w:pPr>
      <w:r w:rsidRPr="0085034E">
        <w:t>1.</w:t>
      </w:r>
      <w:r w:rsidR="00F51C17">
        <w:t>3</w:t>
      </w:r>
      <w:r w:rsidR="00F51C17" w:rsidRPr="0085034E">
        <w:t>. Заработная</w:t>
      </w:r>
      <w:r w:rsidRPr="0085034E">
        <w:t xml:space="preserve"> плата работников учреждений не может быть ниже установленных Правительством Российской Федерации базовых окладов (базовых должностных окладов), </w:t>
      </w:r>
      <w:r w:rsidR="00F51C17" w:rsidRPr="0085034E">
        <w:t>базовых ставок заработной платы,</w:t>
      </w:r>
      <w:r w:rsidRPr="0085034E">
        <w:t xml:space="preserve"> соответствующих профессиональных квалификационных групп.</w:t>
      </w:r>
    </w:p>
    <w:p w:rsidR="00881006" w:rsidRPr="0085034E" w:rsidRDefault="00F51C17" w:rsidP="0058292D">
      <w:pPr>
        <w:pStyle w:val="Pro-Gramma"/>
        <w:ind w:left="567" w:firstLine="567"/>
      </w:pPr>
      <w:r w:rsidRPr="00A7732F">
        <w:t>1.4</w:t>
      </w:r>
      <w:r w:rsidR="00753193" w:rsidRPr="00A7732F">
        <w:t>.</w:t>
      </w:r>
      <w:r w:rsidR="00881006" w:rsidRPr="00A7732F">
        <w:t>Предельный уровень соотношения среднемесячной заработной плат</w:t>
      </w:r>
      <w:r w:rsidR="007A67FE" w:rsidRPr="00A7732F">
        <w:t>ы руководителя, главного бухгалтера</w:t>
      </w:r>
      <w:r w:rsidR="00881006" w:rsidRPr="00A7732F">
        <w:t xml:space="preserve"> и среднемесячной заработной платы работников (без учета заработной платы соответствующего руководителя, его заместителей, г</w:t>
      </w:r>
      <w:r w:rsidR="007A67FE" w:rsidRPr="00A7732F">
        <w:t>лавного бухгалтера) учреждения</w:t>
      </w:r>
      <w:r w:rsidR="00881006" w:rsidRPr="00A7732F">
        <w:t xml:space="preserve"> утверждается приказом органа государственной власти Ленинградской области, осуществляющего функции и полно</w:t>
      </w:r>
      <w:r w:rsidR="007A67FE" w:rsidRPr="00A7732F">
        <w:t>мочия учредителя соответствующего учреждения</w:t>
      </w:r>
      <w:r w:rsidR="00881006" w:rsidRPr="00A7732F">
        <w:t xml:space="preserve"> (далее – уполномоченный орган), в </w:t>
      </w:r>
      <w:r w:rsidR="00095750" w:rsidRPr="00A7732F">
        <w:t>диапазоне</w:t>
      </w:r>
      <w:r w:rsidR="00881006" w:rsidRPr="00A7732F">
        <w:t xml:space="preserve">от 1 до </w:t>
      </w:r>
      <w:r w:rsidR="00F24069" w:rsidRPr="00A7732F">
        <w:t>5</w:t>
      </w:r>
      <w:r w:rsidR="00881006" w:rsidRPr="00A7732F">
        <w:t>.</w:t>
      </w:r>
    </w:p>
    <w:p w:rsidR="008369E8" w:rsidRDefault="008369E8" w:rsidP="0058292D">
      <w:pPr>
        <w:pStyle w:val="Pro-Gramma"/>
        <w:ind w:left="567" w:firstLine="567"/>
      </w:pPr>
    </w:p>
    <w:p w:rsidR="001A02FB" w:rsidRPr="007E5FA4" w:rsidRDefault="0085034E" w:rsidP="0058292D">
      <w:pPr>
        <w:pStyle w:val="Pro-Gramma"/>
        <w:ind w:left="567" w:firstLine="567"/>
        <w:jc w:val="center"/>
        <w:rPr>
          <w:b/>
        </w:rPr>
      </w:pPr>
      <w:r w:rsidRPr="007E5FA4">
        <w:rPr>
          <w:b/>
        </w:rPr>
        <w:t>2.</w:t>
      </w:r>
      <w:r w:rsidR="001A02FB" w:rsidRPr="007E5FA4">
        <w:rPr>
          <w:b/>
        </w:rPr>
        <w:t xml:space="preserve">Порядок определения размеров </w:t>
      </w:r>
      <w:r w:rsidR="003D17E5" w:rsidRPr="007E5FA4">
        <w:rPr>
          <w:b/>
        </w:rPr>
        <w:t xml:space="preserve">должностных </w:t>
      </w:r>
      <w:r w:rsidR="001A02FB" w:rsidRPr="007E5FA4">
        <w:rPr>
          <w:b/>
        </w:rPr>
        <w:t>окладов</w:t>
      </w:r>
      <w:r w:rsidR="003D17E5" w:rsidRPr="007E5FA4">
        <w:rPr>
          <w:b/>
        </w:rPr>
        <w:t xml:space="preserve"> (окладов, ставок заработной платы) </w:t>
      </w:r>
      <w:r w:rsidR="004E1B19" w:rsidRPr="007E5FA4">
        <w:rPr>
          <w:b/>
        </w:rPr>
        <w:t xml:space="preserve">работников </w:t>
      </w:r>
      <w:r w:rsidR="003D17E5" w:rsidRPr="007E5FA4">
        <w:rPr>
          <w:b/>
        </w:rPr>
        <w:t>и повышающих коэффициентов к ним</w:t>
      </w:r>
      <w:r w:rsidR="007E5FA4" w:rsidRPr="007E5FA4">
        <w:rPr>
          <w:b/>
        </w:rPr>
        <w:t>.</w:t>
      </w:r>
    </w:p>
    <w:p w:rsidR="00F82643" w:rsidRPr="007E5FA4" w:rsidRDefault="00F82643" w:rsidP="0058292D">
      <w:pPr>
        <w:pStyle w:val="Pro-Gramma"/>
        <w:ind w:left="567" w:firstLine="567"/>
        <w:jc w:val="center"/>
        <w:rPr>
          <w:b/>
        </w:rPr>
      </w:pPr>
    </w:p>
    <w:p w:rsidR="001A02FB" w:rsidRPr="0085034E" w:rsidRDefault="001A02FB" w:rsidP="0058292D">
      <w:pPr>
        <w:pStyle w:val="Pro-Gramma"/>
        <w:ind w:left="567" w:firstLine="567"/>
      </w:pPr>
      <w:r w:rsidRPr="0085034E">
        <w:lastRenderedPageBreak/>
        <w:t>2.1.Размер</w:t>
      </w:r>
      <w:r w:rsidR="009A20CF" w:rsidRPr="0085034E">
        <w:t>ы</w:t>
      </w:r>
      <w:r w:rsidR="00F10551" w:rsidRPr="0085034E">
        <w:t xml:space="preserve">должностных </w:t>
      </w:r>
      <w:r w:rsidR="0015192F" w:rsidRPr="0085034E">
        <w:t>окладов</w:t>
      </w:r>
      <w:r w:rsidR="00F10551" w:rsidRPr="0085034E">
        <w:t xml:space="preserve">(окладов, ставок заработной платы) </w:t>
      </w:r>
      <w:r w:rsidR="00A65141" w:rsidRPr="0085034E">
        <w:t xml:space="preserve">работников (за исключением руководителя учреждения) </w:t>
      </w:r>
      <w:r w:rsidR="007A67FE">
        <w:t>устанавливается учреждением</w:t>
      </w:r>
      <w:r w:rsidR="00A65141" w:rsidRPr="0085034E">
        <w:t>, а руководителя учре</w:t>
      </w:r>
      <w:r w:rsidR="0030442F" w:rsidRPr="0085034E">
        <w:t>ждения – уполномоченным органом</w:t>
      </w:r>
      <w:r w:rsidR="009A20CF" w:rsidRPr="0085034E">
        <w:t xml:space="preserve"> с учетом требований, установленных настоящим Положением. </w:t>
      </w:r>
    </w:p>
    <w:p w:rsidR="00F82643" w:rsidRDefault="00F82643" w:rsidP="0058292D">
      <w:pPr>
        <w:pStyle w:val="Pro-Gramma"/>
        <w:ind w:left="567" w:firstLine="567"/>
      </w:pPr>
    </w:p>
    <w:p w:rsidR="009A20CF" w:rsidRPr="0085034E" w:rsidRDefault="009A20CF" w:rsidP="0058292D">
      <w:pPr>
        <w:pStyle w:val="Pro-Gramma"/>
        <w:ind w:left="567" w:firstLine="567"/>
      </w:pPr>
      <w:r w:rsidRPr="0085034E">
        <w:t>2.2.Размер</w:t>
      </w:r>
      <w:r w:rsidR="00A65141" w:rsidRPr="0085034E">
        <w:t>ыдолжностных окладов</w:t>
      </w:r>
      <w:r w:rsidR="00F10551" w:rsidRPr="0085034E">
        <w:t xml:space="preserve"> (</w:t>
      </w:r>
      <w:r w:rsidR="00A65141" w:rsidRPr="0085034E">
        <w:t xml:space="preserve">окладов, ставок заработной платы) работников (за исключением </w:t>
      </w:r>
      <w:r w:rsidR="0020184D" w:rsidRPr="0085034E">
        <w:t>руководителя</w:t>
      </w:r>
      <w:r w:rsidR="00A65141" w:rsidRPr="0085034E">
        <w:t>, главного бухгалтера учреждения)</w:t>
      </w:r>
      <w:r w:rsidRPr="0085034E">
        <w:t>устанавлива</w:t>
      </w:r>
      <w:r w:rsidR="00A65141" w:rsidRPr="0085034E">
        <w:t>ю</w:t>
      </w:r>
      <w:r w:rsidRPr="0085034E">
        <w:t xml:space="preserve">тся </w:t>
      </w:r>
      <w:r w:rsidR="001F417A" w:rsidRPr="0085034E">
        <w:t>на основе</w:t>
      </w:r>
      <w:r w:rsidRPr="0085034E">
        <w:t xml:space="preserve"> професси</w:t>
      </w:r>
      <w:r w:rsidR="001F417A" w:rsidRPr="0085034E">
        <w:t xml:space="preserve">ональных квалификационных групп, </w:t>
      </w:r>
      <w:r w:rsidRPr="0085034E">
        <w:t xml:space="preserve">квалификационных уровней </w:t>
      </w:r>
      <w:r w:rsidR="001F417A" w:rsidRPr="0085034E">
        <w:t xml:space="preserve">профессиональных квалификационных групп, </w:t>
      </w:r>
      <w:r w:rsidR="005E4AA6" w:rsidRPr="0085034E">
        <w:t>утвержденн</w:t>
      </w:r>
      <w:r w:rsidRPr="0085034E">
        <w:t>ых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труда</w:t>
      </w:r>
      <w:r w:rsidR="0074053F" w:rsidRPr="0085034E">
        <w:t xml:space="preserve"> (далее – ПКГ, КУ)</w:t>
      </w:r>
      <w:r w:rsidR="005E4AA6" w:rsidRPr="0085034E">
        <w:t>.</w:t>
      </w:r>
    </w:p>
    <w:p w:rsidR="005E4AA6" w:rsidRPr="0085034E" w:rsidRDefault="005E4AA6" w:rsidP="0058292D">
      <w:pPr>
        <w:pStyle w:val="Pro-Gramma"/>
        <w:ind w:left="567" w:firstLine="567"/>
      </w:pPr>
      <w:r w:rsidRPr="0085034E">
        <w:t xml:space="preserve">Установление различных </w:t>
      </w:r>
      <w:r w:rsidR="00A65141" w:rsidRPr="0085034E">
        <w:t xml:space="preserve">размеров </w:t>
      </w:r>
      <w:r w:rsidR="00F10551" w:rsidRPr="0085034E">
        <w:t>должностных окладов (окладов, ставок заработной платы)</w:t>
      </w:r>
      <w:r w:rsidRPr="0085034E">
        <w:t xml:space="preserve"> по</w:t>
      </w:r>
      <w:r w:rsidR="001F417A" w:rsidRPr="0085034E">
        <w:t xml:space="preserve"> различным должностям (профессиям) внутри</w:t>
      </w:r>
      <w:r w:rsidRPr="0085034E">
        <w:t xml:space="preserve"> одной </w:t>
      </w:r>
      <w:r w:rsidR="001F417A" w:rsidRPr="0085034E">
        <w:t>ПКГ,</w:t>
      </w:r>
      <w:r w:rsidR="00095750" w:rsidRPr="0085034E">
        <w:t xml:space="preserve"> одного</w:t>
      </w:r>
      <w:r w:rsidR="001F417A" w:rsidRPr="0085034E">
        <w:t xml:space="preserve"> КУ</w:t>
      </w:r>
      <w:r w:rsidRPr="0085034E">
        <w:t xml:space="preserve"> не допускается.</w:t>
      </w:r>
    </w:p>
    <w:p w:rsidR="00F82643" w:rsidRDefault="00403422" w:rsidP="0058292D">
      <w:pPr>
        <w:pStyle w:val="Pro-Gramma"/>
        <w:ind w:left="567" w:firstLine="567"/>
      </w:pPr>
      <w:r w:rsidRPr="0085034E">
        <w:t xml:space="preserve">Установление по отдельной ПКГ, </w:t>
      </w:r>
      <w:r w:rsidR="00A65141" w:rsidRPr="0085034E">
        <w:t>отдельному</w:t>
      </w:r>
      <w:r w:rsidRPr="0085034E">
        <w:t xml:space="preserve">КУ </w:t>
      </w:r>
      <w:r w:rsidR="00A65141" w:rsidRPr="0085034E">
        <w:t xml:space="preserve">размеров </w:t>
      </w:r>
      <w:r w:rsidRPr="0085034E">
        <w:t xml:space="preserve">должностных окладов (окладов, ставок заработной платы) более высоких, чем по ПКГ, КУ </w:t>
      </w:r>
      <w:r w:rsidR="001C667D" w:rsidRPr="0085034E">
        <w:t xml:space="preserve">соответствующей категории работников </w:t>
      </w:r>
      <w:r w:rsidRPr="0085034E">
        <w:t>более высокого уровня, не допускается.</w:t>
      </w:r>
    </w:p>
    <w:p w:rsidR="00F82643" w:rsidRDefault="005E4AA6" w:rsidP="0058292D">
      <w:pPr>
        <w:pStyle w:val="Pro-Gramma"/>
        <w:ind w:left="567" w:firstLine="567"/>
      </w:pPr>
      <w:r w:rsidRPr="0085034E">
        <w:t xml:space="preserve">2.3.По должностям служащих, не включенным в </w:t>
      </w:r>
      <w:r w:rsidR="001F417A" w:rsidRPr="0085034E">
        <w:t>ПКГ</w:t>
      </w:r>
      <w:r w:rsidRPr="0085034E">
        <w:t xml:space="preserve">, размеры </w:t>
      </w:r>
      <w:r w:rsidR="00F10551" w:rsidRPr="0085034E">
        <w:t xml:space="preserve">должностных </w:t>
      </w:r>
      <w:r w:rsidRPr="0085034E">
        <w:t xml:space="preserve">окладов </w:t>
      </w:r>
      <w:r w:rsidR="00F10551" w:rsidRPr="0085034E">
        <w:t xml:space="preserve">(окладов, ставок заработной платы) </w:t>
      </w:r>
      <w:r w:rsidRPr="0085034E">
        <w:t>устанавливаются в зависимости от сложности труда с учетом ограничений, установленных настоящим Положением.</w:t>
      </w:r>
    </w:p>
    <w:p w:rsidR="00F82643" w:rsidRDefault="00753193" w:rsidP="0058292D">
      <w:pPr>
        <w:pStyle w:val="Pro-Gramma"/>
        <w:ind w:left="567" w:firstLine="567"/>
      </w:pPr>
      <w:r w:rsidRPr="0085034E">
        <w:t xml:space="preserve">2.4. Определение размеров </w:t>
      </w:r>
      <w:r w:rsidR="00F10551" w:rsidRPr="0085034E">
        <w:t xml:space="preserve">должностных окладов (окладов, ставок заработной платы) </w:t>
      </w:r>
      <w:r w:rsidRPr="0085034E">
        <w:t>по основной должности, а также по должности, занимаемой в порядке совместительства, производится раздельно по каждой должности.</w:t>
      </w:r>
    </w:p>
    <w:p w:rsidR="003D17E5" w:rsidRPr="0085034E" w:rsidRDefault="00753193" w:rsidP="0058292D">
      <w:pPr>
        <w:pStyle w:val="Pro-Gramma"/>
        <w:ind w:left="567" w:firstLine="567"/>
      </w:pPr>
      <w:r w:rsidRPr="0085034E">
        <w:t>2.5</w:t>
      </w:r>
      <w:r w:rsidR="005E4AA6" w:rsidRPr="0085034E">
        <w:t>.</w:t>
      </w:r>
      <w:r w:rsidR="00095750" w:rsidRPr="0085034E">
        <w:t>Должностной оклад (оклад, ставка</w:t>
      </w:r>
      <w:r w:rsidR="003D17E5" w:rsidRPr="0085034E">
        <w:t xml:space="preserve"> заработной платы)</w:t>
      </w:r>
      <w:r w:rsidR="00095750" w:rsidRPr="0085034E">
        <w:t xml:space="preserve"> работника</w:t>
      </w:r>
      <w:r w:rsidR="003D17E5" w:rsidRPr="0085034E">
        <w:t xml:space="preserve">, за исключением </w:t>
      </w:r>
      <w:r w:rsidR="007A67FE">
        <w:t>руководителя</w:t>
      </w:r>
      <w:r w:rsidR="003D17E5" w:rsidRPr="0085034E">
        <w:t>, главного бухгалтера учреждения</w:t>
      </w:r>
      <w:r w:rsidR="00095750" w:rsidRPr="0085034E">
        <w:t>,</w:t>
      </w:r>
      <w:r w:rsidR="003D17E5" w:rsidRPr="0085034E">
        <w:t xml:space="preserve"> устанавливается </w:t>
      </w:r>
      <w:r w:rsidR="005A69F2" w:rsidRPr="0085034E">
        <w:t xml:space="preserve">учреждением </w:t>
      </w:r>
      <w:r w:rsidR="003D17E5" w:rsidRPr="0085034E">
        <w:t xml:space="preserve">в размере не </w:t>
      </w:r>
      <w:r w:rsidR="00095750" w:rsidRPr="0085034E">
        <w:t>ниже</w:t>
      </w:r>
      <w:r w:rsidR="003D17E5" w:rsidRPr="0085034E">
        <w:t xml:space="preserve"> минимального </w:t>
      </w:r>
      <w:r w:rsidR="00F82643">
        <w:t xml:space="preserve">уровня </w:t>
      </w:r>
      <w:r w:rsidR="00095750" w:rsidRPr="0085034E">
        <w:t xml:space="preserve">должностного </w:t>
      </w:r>
      <w:r w:rsidR="003D17E5" w:rsidRPr="0085034E">
        <w:t>оклада</w:t>
      </w:r>
      <w:r w:rsidR="00095750" w:rsidRPr="0085034E">
        <w:t xml:space="preserve"> (оклада, ставки заработной платы)</w:t>
      </w:r>
      <w:r w:rsidR="003D17E5" w:rsidRPr="0085034E">
        <w:t>, определяемого как произведение расчетной величины, устанавливаемой областным законом об областном бюджете Ленинградской области, и межуровневого коэффициента.</w:t>
      </w:r>
    </w:p>
    <w:p w:rsidR="00F82643" w:rsidRDefault="004B71E6" w:rsidP="0058292D">
      <w:pPr>
        <w:pStyle w:val="Pro-Gramma"/>
        <w:ind w:left="567" w:firstLine="567"/>
      </w:pPr>
      <w:r w:rsidRPr="0085034E">
        <w:t>Применение при расчете должностных окладов межуровневых коэффициентов, не установленных настоящим Положением, а также установление должностных окладов по должностям, для которых не установлены межуровневые коэффициенты, не допускается.</w:t>
      </w:r>
    </w:p>
    <w:p w:rsidR="003D17E5" w:rsidRPr="0085034E" w:rsidRDefault="003D17E5" w:rsidP="0058292D">
      <w:pPr>
        <w:pStyle w:val="Pro-Gramma"/>
        <w:ind w:left="567" w:firstLine="567"/>
      </w:pPr>
      <w:r w:rsidRPr="0085034E">
        <w:t>2.6.Межуровневые коэффициенты устанавливаются:</w:t>
      </w:r>
    </w:p>
    <w:p w:rsidR="00F136FE" w:rsidRDefault="00F136FE" w:rsidP="0058292D">
      <w:pPr>
        <w:pStyle w:val="Pro-Gramma"/>
        <w:ind w:left="567" w:firstLine="567"/>
        <w:rPr>
          <w:u w:val="single"/>
        </w:rPr>
      </w:pPr>
      <w:r w:rsidRPr="0085034E">
        <w:t xml:space="preserve">по должностям </w:t>
      </w:r>
      <w:r w:rsidR="00275B04" w:rsidRPr="00095447">
        <w:t>работников</w:t>
      </w:r>
      <w:r w:rsidRPr="0085034E">
        <w:t xml:space="preserve"> культуры, и</w:t>
      </w:r>
      <w:r w:rsidR="007E5FA4">
        <w:t>скусства и кинематографии,</w:t>
      </w:r>
      <w:r w:rsidR="00765352">
        <w:t xml:space="preserve">согласно </w:t>
      </w:r>
      <w:r w:rsidR="007E5FA4" w:rsidRPr="007E5FA4">
        <w:rPr>
          <w:u w:val="single"/>
        </w:rPr>
        <w:t>таблицы 1.</w:t>
      </w:r>
    </w:p>
    <w:p w:rsidR="007E5FA4" w:rsidRPr="007E5FA4" w:rsidRDefault="007E5FA4" w:rsidP="0058292D">
      <w:pPr>
        <w:pStyle w:val="Pro-Gramma"/>
        <w:ind w:left="567" w:firstLine="567"/>
        <w:rPr>
          <w:u w:val="single"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095447" w:rsidRDefault="00275B04" w:rsidP="0058292D">
      <w:pPr>
        <w:pStyle w:val="Pro-Gramma"/>
        <w:ind w:left="567" w:firstLine="567"/>
        <w:jc w:val="right"/>
        <w:rPr>
          <w:b/>
        </w:rPr>
      </w:pPr>
      <w:r>
        <w:rPr>
          <w:b/>
        </w:rPr>
        <w:t>Таблица 1</w:t>
      </w:r>
      <w:r w:rsidR="00095447">
        <w:rPr>
          <w:b/>
        </w:rPr>
        <w:t>.</w:t>
      </w: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634B39" w:rsidRDefault="00634B39" w:rsidP="0058292D">
      <w:pPr>
        <w:pStyle w:val="Pro-Gramma"/>
        <w:ind w:left="567" w:firstLine="567"/>
        <w:jc w:val="right"/>
        <w:rPr>
          <w:b/>
        </w:rPr>
      </w:pPr>
    </w:p>
    <w:p w:rsidR="00095447" w:rsidRDefault="00095447" w:rsidP="0058292D">
      <w:pPr>
        <w:pStyle w:val="Pro-Gramma"/>
        <w:ind w:left="567" w:firstLine="567"/>
        <w:jc w:val="center"/>
        <w:rPr>
          <w:b/>
        </w:rPr>
      </w:pPr>
      <w:r>
        <w:rPr>
          <w:b/>
        </w:rPr>
        <w:lastRenderedPageBreak/>
        <w:t>2.</w:t>
      </w:r>
      <w:r w:rsidRPr="00E836C8">
        <w:rPr>
          <w:b/>
        </w:rPr>
        <w:t>Межуровневые коэффициенты по должностям работников культуры, искусства и кинематографии</w:t>
      </w: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p w:rsidR="00634B39" w:rsidRDefault="00634B39" w:rsidP="0058292D">
      <w:pPr>
        <w:pStyle w:val="Pro-Gramma"/>
        <w:ind w:left="567" w:firstLine="567"/>
        <w:jc w:val="center"/>
        <w:rPr>
          <w:b/>
        </w:rPr>
      </w:pPr>
    </w:p>
    <w:tbl>
      <w:tblPr>
        <w:tblStyle w:val="Pro-Table"/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3402"/>
        <w:gridCol w:w="4425"/>
        <w:gridCol w:w="2238"/>
      </w:tblGrid>
      <w:tr w:rsidR="008761A3" w:rsidTr="00634B39">
        <w:trPr>
          <w:tblHeader/>
        </w:trPr>
        <w:tc>
          <w:tcPr>
            <w:tcW w:w="3402" w:type="dxa"/>
          </w:tcPr>
          <w:p w:rsidR="008761A3" w:rsidRPr="00E836C8" w:rsidRDefault="008761A3" w:rsidP="003E3E7F">
            <w:pPr>
              <w:ind w:left="34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ПКГ, КУ, должности, не включенные в ПКГ</w:t>
            </w:r>
          </w:p>
        </w:tc>
        <w:tc>
          <w:tcPr>
            <w:tcW w:w="4425" w:type="dxa"/>
          </w:tcPr>
          <w:p w:rsidR="008761A3" w:rsidRPr="00E836C8" w:rsidRDefault="008761A3" w:rsidP="0058292D">
            <w:pPr>
              <w:ind w:left="567" w:firstLine="567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Должности</w:t>
            </w:r>
          </w:p>
        </w:tc>
        <w:tc>
          <w:tcPr>
            <w:tcW w:w="2238" w:type="dxa"/>
          </w:tcPr>
          <w:p w:rsidR="008761A3" w:rsidRPr="00E836C8" w:rsidRDefault="008761A3" w:rsidP="00FE7BF8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Межуровневый коэффициент</w:t>
            </w:r>
          </w:p>
        </w:tc>
      </w:tr>
      <w:tr w:rsidR="008761A3" w:rsidRPr="00575446" w:rsidTr="00634B39">
        <w:tc>
          <w:tcPr>
            <w:tcW w:w="3402" w:type="dxa"/>
            <w:vAlign w:val="center"/>
          </w:tcPr>
          <w:p w:rsidR="008761A3" w:rsidRPr="00E836C8" w:rsidRDefault="008761A3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E836C8">
              <w:rPr>
                <w:rFonts w:ascii="Times New Roman" w:hAnsi="Times New Roman"/>
                <w:sz w:val="24"/>
                <w:szCs w:val="24"/>
              </w:rPr>
              <w:t>ПКГ «Должности работников культуры, искусства и кинематографии среднего звена»</w:t>
            </w:r>
          </w:p>
        </w:tc>
        <w:tc>
          <w:tcPr>
            <w:tcW w:w="4425" w:type="dxa"/>
          </w:tcPr>
          <w:p w:rsidR="008761A3" w:rsidRPr="00DF2178" w:rsidRDefault="008761A3" w:rsidP="00634B39">
            <w:pPr>
              <w:ind w:left="317" w:firstLine="142"/>
              <w:rPr>
                <w:rFonts w:ascii="Times New Roman" w:hAnsi="Times New Roman"/>
                <w:sz w:val="24"/>
                <w:szCs w:val="24"/>
              </w:rPr>
            </w:pPr>
            <w:r w:rsidRPr="00DF2178">
              <w:rPr>
                <w:rFonts w:ascii="Times New Roman" w:hAnsi="Times New Roman"/>
                <w:sz w:val="24"/>
                <w:szCs w:val="24"/>
              </w:rPr>
              <w:t>Руководитель кружка, любительского о</w:t>
            </w:r>
            <w:r w:rsidR="00911B33" w:rsidRPr="00DF2178">
              <w:rPr>
                <w:rFonts w:ascii="Times New Roman" w:hAnsi="Times New Roman"/>
                <w:sz w:val="24"/>
                <w:szCs w:val="24"/>
              </w:rPr>
              <w:t>бъединения, клуба по интересам;</w:t>
            </w:r>
          </w:p>
          <w:p w:rsidR="008761A3" w:rsidRPr="00DF2178" w:rsidRDefault="008761A3" w:rsidP="0058292D">
            <w:pPr>
              <w:ind w:left="567" w:firstLine="567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38" w:type="dxa"/>
          </w:tcPr>
          <w:p w:rsidR="008761A3" w:rsidRPr="00DF2178" w:rsidRDefault="008761A3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F2178">
              <w:rPr>
                <w:rFonts w:ascii="Times New Roman" w:hAnsi="Times New Roman"/>
                <w:sz w:val="24"/>
                <w:szCs w:val="24"/>
              </w:rPr>
              <w:t>1,50</w:t>
            </w:r>
          </w:p>
        </w:tc>
      </w:tr>
      <w:tr w:rsidR="008761A3" w:rsidRPr="006F111B" w:rsidTr="00634B39">
        <w:trPr>
          <w:trHeight w:val="2025"/>
        </w:trPr>
        <w:tc>
          <w:tcPr>
            <w:tcW w:w="3402" w:type="dxa"/>
            <w:vAlign w:val="center"/>
          </w:tcPr>
          <w:p w:rsidR="003C4794" w:rsidRPr="006F111B" w:rsidRDefault="008761A3" w:rsidP="00634B39">
            <w:pPr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ПКГ «Должности работников культуры, искусства и кинематографии ведущего звена»</w:t>
            </w:r>
          </w:p>
        </w:tc>
        <w:tc>
          <w:tcPr>
            <w:tcW w:w="4425" w:type="dxa"/>
          </w:tcPr>
          <w:p w:rsidR="008761A3" w:rsidRPr="006F111B" w:rsidRDefault="00DF2178" w:rsidP="00634B39">
            <w:pPr>
              <w:ind w:left="317" w:firstLine="142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Б</w:t>
            </w:r>
            <w:r w:rsidR="00911B33" w:rsidRPr="006F111B">
              <w:rPr>
                <w:rFonts w:ascii="Times New Roman" w:hAnsi="Times New Roman"/>
                <w:sz w:val="24"/>
                <w:szCs w:val="24"/>
              </w:rPr>
              <w:t>иблиотекарь; методист клубного учреждения; специалист по методике клубной работы.</w:t>
            </w:r>
          </w:p>
        </w:tc>
        <w:tc>
          <w:tcPr>
            <w:tcW w:w="2238" w:type="dxa"/>
          </w:tcPr>
          <w:p w:rsidR="008761A3" w:rsidRPr="006F111B" w:rsidRDefault="008761A3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1,80</w:t>
            </w:r>
          </w:p>
        </w:tc>
      </w:tr>
      <w:tr w:rsidR="003C4794" w:rsidRPr="00575446" w:rsidTr="00634B39">
        <w:trPr>
          <w:trHeight w:val="750"/>
        </w:trPr>
        <w:tc>
          <w:tcPr>
            <w:tcW w:w="3402" w:type="dxa"/>
            <w:vAlign w:val="center"/>
          </w:tcPr>
          <w:p w:rsidR="003C4794" w:rsidRPr="006F111B" w:rsidRDefault="003C4794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Должности, не включенные в ПКГ</w:t>
            </w:r>
          </w:p>
          <w:p w:rsidR="003C4794" w:rsidRPr="006F111B" w:rsidRDefault="003C4794" w:rsidP="003E3E7F">
            <w:pPr>
              <w:ind w:left="34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425" w:type="dxa"/>
          </w:tcPr>
          <w:p w:rsidR="003C4794" w:rsidRPr="006F111B" w:rsidRDefault="003C4794" w:rsidP="00634B39">
            <w:pPr>
              <w:ind w:left="567" w:hanging="250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Художественный руководитель</w:t>
            </w:r>
          </w:p>
        </w:tc>
        <w:tc>
          <w:tcPr>
            <w:tcW w:w="2238" w:type="dxa"/>
          </w:tcPr>
          <w:p w:rsidR="003C4794" w:rsidRPr="006F111B" w:rsidRDefault="003C4794" w:rsidP="00634B39">
            <w:pPr>
              <w:ind w:left="567" w:hanging="13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F111B">
              <w:rPr>
                <w:rFonts w:ascii="Times New Roman" w:hAnsi="Times New Roman"/>
                <w:sz w:val="24"/>
                <w:szCs w:val="24"/>
              </w:rPr>
              <w:t>2,60</w:t>
            </w:r>
          </w:p>
        </w:tc>
      </w:tr>
    </w:tbl>
    <w:p w:rsidR="00F82643" w:rsidRDefault="00765352" w:rsidP="0058292D">
      <w:pPr>
        <w:pStyle w:val="Pro-Gramma"/>
        <w:ind w:left="567" w:firstLine="567"/>
      </w:pPr>
      <w:r>
        <w:t>2.7</w:t>
      </w:r>
      <w:r w:rsidR="003D17E5" w:rsidRPr="0085034E">
        <w:t>.</w:t>
      </w:r>
      <w:r w:rsidR="00D26383" w:rsidRPr="0085034E">
        <w:t>К должностным окладам (окладам) работников</w:t>
      </w:r>
      <w:r w:rsidR="00223FF0" w:rsidRPr="0085034E">
        <w:t xml:space="preserve"> (за ис</w:t>
      </w:r>
      <w:r w:rsidR="003C4794">
        <w:t>клю</w:t>
      </w:r>
      <w:r w:rsidR="00223FF0" w:rsidRPr="0085034E">
        <w:t xml:space="preserve">чением </w:t>
      </w:r>
      <w:r w:rsidR="00D662A9">
        <w:t>руководителя, главного</w:t>
      </w:r>
      <w:r w:rsidR="004E1B19" w:rsidRPr="0085034E">
        <w:t xml:space="preserve"> бухгалтер</w:t>
      </w:r>
      <w:r w:rsidR="00D662A9">
        <w:t>а</w:t>
      </w:r>
      <w:r w:rsidR="004E1B19" w:rsidRPr="0085034E">
        <w:t xml:space="preserve"> учреждени</w:t>
      </w:r>
      <w:r w:rsidR="00D662A9">
        <w:t>я</w:t>
      </w:r>
      <w:r w:rsidR="004E1B19" w:rsidRPr="0085034E">
        <w:t>)</w:t>
      </w:r>
      <w:r w:rsidR="00D26383" w:rsidRPr="0085034E">
        <w:t xml:space="preserve"> применяются повышающи</w:t>
      </w:r>
      <w:r w:rsidR="00223FF0" w:rsidRPr="0085034E">
        <w:t xml:space="preserve">й </w:t>
      </w:r>
      <w:r w:rsidR="00D26383" w:rsidRPr="0085034E">
        <w:t>коэффициент специфики территории</w:t>
      </w:r>
      <w:r w:rsidR="00223FF0" w:rsidRPr="0085034E">
        <w:t xml:space="preserve"> и </w:t>
      </w:r>
      <w:r w:rsidR="00D26383" w:rsidRPr="0085034E">
        <w:t>повышающий</w:t>
      </w:r>
      <w:r w:rsidR="00223FF0" w:rsidRPr="0085034E">
        <w:t xml:space="preserve"> коэффициент уровня </w:t>
      </w:r>
      <w:r w:rsidR="00D26383" w:rsidRPr="0085034E">
        <w:t>квалификации</w:t>
      </w:r>
      <w:r w:rsidR="00223FF0" w:rsidRPr="0085034E">
        <w:t>, значения которых определяются в соответствии с настоящим Положением.</w:t>
      </w:r>
    </w:p>
    <w:p w:rsidR="0085034E" w:rsidRPr="0085034E" w:rsidRDefault="008855D6" w:rsidP="0058292D">
      <w:pPr>
        <w:pStyle w:val="Pro-Gramma"/>
        <w:ind w:left="567" w:firstLine="567"/>
      </w:pPr>
      <w:r>
        <w:t>2.8</w:t>
      </w:r>
      <w:r w:rsidR="00223FF0" w:rsidRPr="0085034E">
        <w:t>.</w:t>
      </w:r>
      <w:r w:rsidR="00881006" w:rsidRPr="0085034E">
        <w:t xml:space="preserve">Повышающий коэффициент специфики территории устанавливается в зависимости от расположения </w:t>
      </w:r>
      <w:r w:rsidR="007C0EA1" w:rsidRPr="0085034E">
        <w:t xml:space="preserve">постоянного </w:t>
      </w:r>
      <w:r w:rsidR="00881006" w:rsidRPr="0085034E">
        <w:t>рабочего места работника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271"/>
        <w:gridCol w:w="3935"/>
      </w:tblGrid>
      <w:tr w:rsidR="00881006" w:rsidRPr="0085034E" w:rsidTr="00DA4A6B">
        <w:trPr>
          <w:tblHeader/>
        </w:trPr>
        <w:tc>
          <w:tcPr>
            <w:tcW w:w="6271" w:type="dxa"/>
          </w:tcPr>
          <w:p w:rsidR="00881006" w:rsidRPr="00BF0632" w:rsidRDefault="001656E1" w:rsidP="0058292D">
            <w:pPr>
              <w:spacing w:before="0" w:after="0"/>
              <w:ind w:left="567"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632">
              <w:rPr>
                <w:rFonts w:ascii="Times New Roman" w:eastAsia="Times New Roman" w:hAnsi="Times New Roman"/>
                <w:sz w:val="24"/>
                <w:szCs w:val="24"/>
              </w:rPr>
              <w:t>Расположение постоянного рабочего места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spacing w:before="0" w:after="0"/>
              <w:ind w:left="567" w:firstLine="567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BF0632">
              <w:rPr>
                <w:rFonts w:ascii="Times New Roman" w:eastAsia="Times New Roman" w:hAnsi="Times New Roman"/>
                <w:sz w:val="24"/>
                <w:szCs w:val="24"/>
              </w:rPr>
              <w:t>Коэффициент специфики территории</w:t>
            </w:r>
          </w:p>
        </w:tc>
      </w:tr>
      <w:tr w:rsidR="00881006" w:rsidRPr="0085034E" w:rsidTr="00DA4A6B">
        <w:tc>
          <w:tcPr>
            <w:tcW w:w="6271" w:type="dxa"/>
          </w:tcPr>
          <w:p w:rsidR="001656E1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1 группа:</w:t>
            </w:r>
          </w:p>
          <w:p w:rsidR="00881006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территория города Санкт-Петербурга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pStyle w:val="Pro-Tab"/>
              <w:spacing w:before="0"/>
              <w:ind w:left="567" w:firstLine="567"/>
              <w:jc w:val="center"/>
            </w:pPr>
            <w:r w:rsidRPr="00BF0632">
              <w:t>1,3</w:t>
            </w:r>
          </w:p>
        </w:tc>
      </w:tr>
      <w:tr w:rsidR="00881006" w:rsidRPr="00BF0632" w:rsidTr="00DA4A6B">
        <w:tc>
          <w:tcPr>
            <w:tcW w:w="6271" w:type="dxa"/>
          </w:tcPr>
          <w:p w:rsidR="001656E1" w:rsidRPr="00BF0632" w:rsidRDefault="001656E1" w:rsidP="0058292D">
            <w:pPr>
              <w:pStyle w:val="Pro-Tab"/>
              <w:spacing w:before="0"/>
              <w:ind w:left="567" w:firstLine="567"/>
            </w:pPr>
            <w:r w:rsidRPr="00BF0632">
              <w:t>2 группа:</w:t>
            </w:r>
          </w:p>
          <w:p w:rsidR="00881006" w:rsidRPr="00BF0632" w:rsidRDefault="006B7B95" w:rsidP="0058292D">
            <w:pPr>
              <w:pStyle w:val="Pro-Tab"/>
              <w:spacing w:before="0"/>
              <w:ind w:left="567" w:firstLine="567"/>
            </w:pPr>
            <w:r>
              <w:t>т</w:t>
            </w:r>
            <w:r w:rsidR="001656E1" w:rsidRPr="00BF0632">
              <w:t>ерритори</w:t>
            </w:r>
            <w:r w:rsidR="009E2299" w:rsidRPr="00BF0632">
              <w:t>я</w:t>
            </w:r>
            <w:r w:rsidR="00B64659" w:rsidRPr="00BF0632">
              <w:t>Ленинградской области</w:t>
            </w:r>
          </w:p>
        </w:tc>
        <w:tc>
          <w:tcPr>
            <w:tcW w:w="3935" w:type="dxa"/>
          </w:tcPr>
          <w:p w:rsidR="00881006" w:rsidRPr="00BF0632" w:rsidRDefault="001656E1" w:rsidP="0058292D">
            <w:pPr>
              <w:pStyle w:val="Pro-Tab"/>
              <w:spacing w:before="0"/>
              <w:ind w:left="567" w:firstLine="567"/>
              <w:jc w:val="center"/>
            </w:pPr>
            <w:r w:rsidRPr="00BF0632">
              <w:t>1,</w:t>
            </w:r>
            <w:r w:rsidR="00B64659" w:rsidRPr="00BF0632">
              <w:t>0</w:t>
            </w:r>
          </w:p>
        </w:tc>
      </w:tr>
    </w:tbl>
    <w:p w:rsidR="006433FC" w:rsidRDefault="006433FC" w:rsidP="0058292D">
      <w:pPr>
        <w:pStyle w:val="Pro-Gramma"/>
        <w:ind w:left="567" w:firstLine="567"/>
      </w:pPr>
      <w:r>
        <w:t>2.</w:t>
      </w:r>
      <w:r w:rsidR="00D662A9">
        <w:t>9</w:t>
      </w:r>
      <w:r w:rsidR="00BF0632">
        <w:t xml:space="preserve">. </w:t>
      </w:r>
      <w:r>
        <w:t xml:space="preserve">Повышающий коэффициент уровня квалификации </w:t>
      </w:r>
      <w:r w:rsidR="007C0EA1">
        <w:t xml:space="preserve">для работника </w:t>
      </w:r>
      <w:r>
        <w:t>определяется по формуле:</w:t>
      </w:r>
    </w:p>
    <w:p w:rsidR="00D35294" w:rsidRDefault="00D35294" w:rsidP="0058292D">
      <w:pPr>
        <w:pStyle w:val="Pro-Gramma"/>
        <w:ind w:left="567" w:firstLine="567"/>
      </w:pPr>
    </w:p>
    <w:p w:rsidR="006433FC" w:rsidRPr="00EE70AE" w:rsidRDefault="006057E2" w:rsidP="0058292D">
      <w:pPr>
        <w:pStyle w:val="Pro-Gramma"/>
        <w:ind w:left="567" w:firstLine="567"/>
        <w:jc w:val="center"/>
        <w:rPr>
          <w:sz w:val="32"/>
          <w:szCs w:val="32"/>
        </w:rPr>
      </w:pPr>
      <m:oMathPara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К(кв)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=1+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КВ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ПЗ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УС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 xml:space="preserve"> ,</m:t>
          </m:r>
        </m:oMath>
      </m:oMathPara>
    </w:p>
    <w:p w:rsidR="006433FC" w:rsidRDefault="005123D6" w:rsidP="0058292D">
      <w:pPr>
        <w:pStyle w:val="Pro-Gramma"/>
        <w:ind w:left="567" w:firstLine="567"/>
      </w:pPr>
      <w:r>
        <w:t>где:</w:t>
      </w:r>
    </w:p>
    <w:p w:rsidR="005123D6" w:rsidRDefault="005123D6" w:rsidP="0058292D">
      <w:pPr>
        <w:pStyle w:val="Pro-Gramma"/>
        <w:ind w:left="567" w:firstLine="567"/>
      </w:pPr>
      <w:r>
        <w:t>КВ</w:t>
      </w:r>
      <w:r w:rsidRPr="00BF0632">
        <w:t>i</w:t>
      </w:r>
      <w:r w:rsidRPr="005123D6">
        <w:t xml:space="preserve"> – </w:t>
      </w:r>
      <w:r>
        <w:t>надбавка за квалификационную категорию</w:t>
      </w:r>
      <w:r w:rsidR="00396356">
        <w:t>, классность</w:t>
      </w:r>
      <w:r>
        <w:t xml:space="preserve"> по отдельным должностям работников для </w:t>
      </w:r>
      <w:r w:rsidRPr="00BF0632">
        <w:t>i</w:t>
      </w:r>
      <w:r>
        <w:t>-го работника;</w:t>
      </w:r>
    </w:p>
    <w:p w:rsidR="005123D6" w:rsidRDefault="005123D6" w:rsidP="0058292D">
      <w:pPr>
        <w:pStyle w:val="Pro-Gramma"/>
        <w:ind w:left="567" w:firstLine="567"/>
      </w:pPr>
      <w:r>
        <w:t>ПЗ</w:t>
      </w:r>
      <w:r w:rsidRPr="00BF0632">
        <w:t>i</w:t>
      </w:r>
      <w:r w:rsidRPr="005123D6">
        <w:t xml:space="preserve"> – </w:t>
      </w:r>
      <w:r>
        <w:t xml:space="preserve">надбавка за почетные, отраслевые, спортивные звания для </w:t>
      </w:r>
      <w:r w:rsidRPr="00BF0632">
        <w:t>i</w:t>
      </w:r>
      <w:r>
        <w:t>-го работника;</w:t>
      </w:r>
    </w:p>
    <w:p w:rsidR="00095447" w:rsidRDefault="007C0EA1" w:rsidP="0058292D">
      <w:pPr>
        <w:pStyle w:val="Pro-Gramma"/>
        <w:ind w:left="567" w:firstLine="567"/>
      </w:pPr>
      <w:r>
        <w:t>У</w:t>
      </w:r>
      <w:r w:rsidR="005123D6">
        <w:t>С</w:t>
      </w:r>
      <w:r w:rsidR="005123D6" w:rsidRPr="00BF0632">
        <w:t>i</w:t>
      </w:r>
      <w:r w:rsidR="005123D6" w:rsidRPr="005123D6">
        <w:t xml:space="preserve"> – </w:t>
      </w:r>
      <w:r w:rsidR="005123D6">
        <w:t xml:space="preserve">надбавка за ученую степень для </w:t>
      </w:r>
      <w:r w:rsidR="005123D6" w:rsidRPr="00BF0632">
        <w:t>i</w:t>
      </w:r>
      <w:r w:rsidR="00D662A9">
        <w:t>-го работника.</w:t>
      </w:r>
    </w:p>
    <w:p w:rsidR="008855D6" w:rsidRDefault="00D662A9" w:rsidP="0058292D">
      <w:pPr>
        <w:pStyle w:val="Pro-Gramma"/>
        <w:ind w:left="567" w:firstLine="567"/>
      </w:pPr>
      <w:r>
        <w:lastRenderedPageBreak/>
        <w:t>2.10</w:t>
      </w:r>
      <w:r w:rsidR="008855D6">
        <w:t>. Надбавка за квалификационную категорию, классность устанавливается для отдельных категорий р</w:t>
      </w:r>
      <w:r>
        <w:t>аботников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5245"/>
        <w:gridCol w:w="2480"/>
        <w:gridCol w:w="2481"/>
      </w:tblGrid>
      <w:tr w:rsidR="008855D6" w:rsidRPr="00BF0632" w:rsidTr="007E5FA4">
        <w:trPr>
          <w:tblHeader/>
        </w:trPr>
        <w:tc>
          <w:tcPr>
            <w:tcW w:w="5245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Категория работников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Квалификационная категория, классность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Надбавка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Педагогические и медицинские работники, тренерский состав учреждений физической культуры и спорта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высшая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0,30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первая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вторая категория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Спасатели аварийно-спасательной службы аварийно-спасательных формирований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международный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0,30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1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2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3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  <w:tr w:rsidR="008855D6" w:rsidRPr="00BF0632" w:rsidTr="007E5FA4">
        <w:tc>
          <w:tcPr>
            <w:tcW w:w="5245" w:type="dxa"/>
            <w:vMerge w:val="restart"/>
          </w:tcPr>
          <w:p w:rsidR="008855D6" w:rsidRPr="00BF0632" w:rsidRDefault="008855D6" w:rsidP="0058292D">
            <w:pPr>
              <w:pStyle w:val="Pro-Tab"/>
              <w:ind w:left="567" w:firstLine="567"/>
            </w:pPr>
            <w:r w:rsidRPr="00BF0632">
              <w:t>Работники учреждений противопожарной службы Ленинградской области (пожарные)</w:t>
            </w: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1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0,25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2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0,15</w:t>
            </w:r>
          </w:p>
        </w:tc>
      </w:tr>
      <w:tr w:rsidR="008855D6" w:rsidRPr="00BF0632" w:rsidTr="007E5FA4">
        <w:tc>
          <w:tcPr>
            <w:tcW w:w="5245" w:type="dxa"/>
            <w:vMerge/>
          </w:tcPr>
          <w:p w:rsidR="008855D6" w:rsidRPr="00BF0632" w:rsidRDefault="008855D6" w:rsidP="0058292D">
            <w:pPr>
              <w:pStyle w:val="Pro-Tab"/>
              <w:ind w:left="567" w:firstLine="567"/>
            </w:pPr>
          </w:p>
        </w:tc>
        <w:tc>
          <w:tcPr>
            <w:tcW w:w="2480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3 класс</w:t>
            </w:r>
          </w:p>
        </w:tc>
        <w:tc>
          <w:tcPr>
            <w:tcW w:w="2481" w:type="dxa"/>
          </w:tcPr>
          <w:p w:rsidR="008855D6" w:rsidRPr="00BF0632" w:rsidRDefault="008855D6" w:rsidP="0058292D">
            <w:pPr>
              <w:pStyle w:val="Pro-Tab"/>
              <w:ind w:left="567" w:firstLine="567"/>
              <w:jc w:val="center"/>
            </w:pPr>
            <w:r w:rsidRPr="00BF0632">
              <w:t>0,10</w:t>
            </w:r>
          </w:p>
        </w:tc>
      </w:tr>
    </w:tbl>
    <w:p w:rsidR="008855D6" w:rsidRDefault="008855D6" w:rsidP="0058292D">
      <w:pPr>
        <w:pStyle w:val="Pro-Gramma"/>
        <w:ind w:left="567" w:firstLine="567"/>
      </w:pPr>
      <w:r>
        <w:t>Наличие квалификационной категории, классности должно быть подтверждено соответствующим документом аттестационной комиссии.</w:t>
      </w:r>
    </w:p>
    <w:p w:rsidR="008855D6" w:rsidRDefault="008855D6" w:rsidP="0058292D">
      <w:pPr>
        <w:pStyle w:val="Pro-Gramma"/>
        <w:ind w:left="567" w:firstLine="567"/>
      </w:pPr>
      <w:r>
        <w:t>Надбавка применяется со дня принятия соответствующего решения аттестационной комиссии.</w:t>
      </w:r>
    </w:p>
    <w:p w:rsidR="00F82643" w:rsidRDefault="00B21D3A" w:rsidP="0058292D">
      <w:pPr>
        <w:pStyle w:val="Pro-Gramma"/>
        <w:ind w:left="567" w:firstLine="567"/>
      </w:pPr>
      <w:r>
        <w:t>2.1</w:t>
      </w:r>
      <w:r w:rsidR="00D662A9">
        <w:t>1</w:t>
      </w:r>
      <w:r>
        <w:t>.</w:t>
      </w:r>
      <w:r>
        <w:tab/>
        <w:t>Надбавка за почетные, отраслевые, спортивные звания устанавливается при условии соответствия занимаемой должности и вида экономической деятельности учреждения присвоенному званию, если иное не у</w:t>
      </w:r>
      <w:r w:rsidR="00DD6882">
        <w:t>становлено настоящим Положением,</w:t>
      </w:r>
      <w:r>
        <w:t xml:space="preserve"> в следующих размерах:</w:t>
      </w:r>
    </w:p>
    <w:tbl>
      <w:tblPr>
        <w:tblStyle w:val="Pro-Table"/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655"/>
        <w:gridCol w:w="2551"/>
      </w:tblGrid>
      <w:tr w:rsidR="00B21D3A" w:rsidTr="0013572A">
        <w:trPr>
          <w:tblHeader/>
        </w:trPr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Звание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Надбавка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>П</w:t>
            </w:r>
            <w:r w:rsidRPr="00B21D3A">
              <w:t xml:space="preserve">очетное звание </w:t>
            </w:r>
            <w:r w:rsidR="00342B78">
              <w:t>«</w:t>
            </w:r>
            <w:r w:rsidRPr="00B21D3A">
              <w:t>Народный</w:t>
            </w:r>
            <w:r w:rsidR="00342B78">
              <w:t>»</w:t>
            </w:r>
            <w:r>
              <w:t xml:space="preserve">, </w:t>
            </w:r>
            <w:r w:rsidR="00342B78">
              <w:t>«</w:t>
            </w:r>
            <w:r w:rsidRPr="00B21D3A">
              <w:t>Заслуженный работник культуры</w:t>
            </w:r>
            <w:r w:rsidR="00342B78">
              <w:t>»</w:t>
            </w:r>
            <w:r>
              <w:t xml:space="preserve"> и </w:t>
            </w:r>
            <w:r w:rsidR="00342B78">
              <w:t>«</w:t>
            </w:r>
            <w:r w:rsidRPr="00B21D3A">
              <w:t>Заслуженный деятель искусств</w:t>
            </w:r>
            <w:r w:rsidR="00342B78">
              <w:t>»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0,3</w:t>
            </w:r>
            <w:r w:rsidR="0084789C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 xml:space="preserve">Почетное звание </w:t>
            </w:r>
            <w:r w:rsidR="00342B78">
              <w:t>«</w:t>
            </w:r>
            <w:r w:rsidRPr="00B21D3A">
              <w:t>Заслуженный</w:t>
            </w:r>
            <w:r w:rsidR="00342B78">
              <w:t>»</w:t>
            </w:r>
            <w:r>
              <w:t xml:space="preserve">, звание </w:t>
            </w:r>
            <w:r w:rsidR="00342B78">
              <w:t>«</w:t>
            </w:r>
            <w:r>
              <w:t>Почетный учитель Ленинградской области</w:t>
            </w:r>
            <w:r w:rsidR="00342B78">
              <w:t>»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0,2</w:t>
            </w:r>
            <w:r w:rsidR="0084789C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Pr="00D662A9" w:rsidRDefault="00B21D3A" w:rsidP="0058292D">
            <w:pPr>
              <w:pStyle w:val="Pro-Tab"/>
              <w:ind w:left="567" w:firstLine="567"/>
            </w:pPr>
            <w:r w:rsidRPr="00D662A9">
              <w:t>Отраслевые (ведомственные) звания</w:t>
            </w:r>
          </w:p>
        </w:tc>
        <w:tc>
          <w:tcPr>
            <w:tcW w:w="2551" w:type="dxa"/>
          </w:tcPr>
          <w:p w:rsidR="00B21D3A" w:rsidRPr="00D662A9" w:rsidRDefault="00B21D3A" w:rsidP="0058292D">
            <w:pPr>
              <w:pStyle w:val="Pro-Tab"/>
              <w:ind w:left="567" w:firstLine="567"/>
              <w:jc w:val="center"/>
            </w:pPr>
            <w:r w:rsidRPr="00D662A9">
              <w:t>0,1</w:t>
            </w:r>
            <w:r w:rsidR="0084789C" w:rsidRPr="00D662A9">
              <w:t>0</w:t>
            </w:r>
          </w:p>
        </w:tc>
      </w:tr>
      <w:tr w:rsidR="00B21D3A" w:rsidTr="0013572A">
        <w:tc>
          <w:tcPr>
            <w:tcW w:w="7655" w:type="dxa"/>
          </w:tcPr>
          <w:p w:rsidR="00B21D3A" w:rsidRDefault="00B21D3A" w:rsidP="0058292D">
            <w:pPr>
              <w:pStyle w:val="Pro-Tab"/>
              <w:ind w:left="567" w:firstLine="567"/>
            </w:pPr>
            <w:r>
              <w:t>Спортивные звания</w:t>
            </w:r>
            <w:r w:rsidR="005A61F9">
              <w:t xml:space="preserve"> (только для должностей </w:t>
            </w:r>
            <w:r w:rsidR="005A61F9" w:rsidRPr="005A61F9">
              <w:t>спортсмен, спортсмен-инструктор, спортсмен-ведущий</w:t>
            </w:r>
            <w:r w:rsidR="005A61F9">
              <w:t>)</w:t>
            </w:r>
          </w:p>
        </w:tc>
        <w:tc>
          <w:tcPr>
            <w:tcW w:w="2551" w:type="dxa"/>
          </w:tcPr>
          <w:p w:rsidR="00B21D3A" w:rsidRDefault="00B21D3A" w:rsidP="0058292D">
            <w:pPr>
              <w:pStyle w:val="Pro-Tab"/>
              <w:ind w:left="567" w:firstLine="567"/>
              <w:jc w:val="center"/>
            </w:pPr>
            <w:r>
              <w:t>0,1</w:t>
            </w:r>
            <w:r w:rsidR="0084789C">
              <w:t>0</w:t>
            </w:r>
          </w:p>
        </w:tc>
      </w:tr>
    </w:tbl>
    <w:p w:rsidR="005A61F9" w:rsidRDefault="005A61F9" w:rsidP="0058292D">
      <w:pPr>
        <w:pStyle w:val="Pro-Gramma"/>
        <w:ind w:left="567" w:firstLine="567"/>
      </w:pPr>
      <w:r>
        <w:t>Надбавка применяется со дня присвоения соответствующего почетного, отраслевого, спортивного звания.</w:t>
      </w:r>
    </w:p>
    <w:p w:rsidR="00F82643" w:rsidRDefault="00B21D3A" w:rsidP="0058292D">
      <w:pPr>
        <w:pStyle w:val="Pro-Gramma"/>
        <w:ind w:left="567" w:firstLine="567"/>
      </w:pPr>
      <w:r>
        <w:t>При наличии у работника нескольких почетных, отраслевых, спортивных званий надбавка устанавливается по максимальному значению.</w:t>
      </w:r>
    </w:p>
    <w:p w:rsidR="00A06915" w:rsidRPr="008855D6" w:rsidRDefault="00D662A9" w:rsidP="0058292D">
      <w:pPr>
        <w:pStyle w:val="Pro-Gramma"/>
        <w:ind w:left="567" w:firstLine="567"/>
      </w:pPr>
      <w:r>
        <w:t>2.12</w:t>
      </w:r>
      <w:r w:rsidR="00A06915" w:rsidRPr="008855D6">
        <w:t xml:space="preserve">. </w:t>
      </w:r>
      <w:r w:rsidR="005A69F2" w:rsidRPr="008855D6">
        <w:t xml:space="preserve">Должностной оклад руководителя учреждения устанавливается уполномоченным органом в трудовом договоре (контракте) в размере не </w:t>
      </w:r>
      <w:r w:rsidR="004D6734" w:rsidRPr="008855D6">
        <w:t>ниже</w:t>
      </w:r>
      <w:r w:rsidR="005A69F2" w:rsidRPr="008855D6">
        <w:t xml:space="preserve"> минимального </w:t>
      </w:r>
      <w:r w:rsidR="00EE70AE" w:rsidRPr="008855D6">
        <w:t xml:space="preserve">уровня </w:t>
      </w:r>
      <w:r w:rsidR="005A69F2" w:rsidRPr="008855D6">
        <w:t xml:space="preserve">должностного оклада руководителя, определяемого </w:t>
      </w:r>
      <w:r w:rsidR="00EE70AE" w:rsidRPr="008855D6">
        <w:t xml:space="preserve">путем умножения среднего минимального уровня должностного оклада (оклада, ставки заработной платы) работников, относимых к основному </w:t>
      </w:r>
      <w:r w:rsidR="00EE70AE" w:rsidRPr="008855D6">
        <w:lastRenderedPageBreak/>
        <w:t>персоналу соответствующего учреждения (далее – СДО), на коэффициент масштаба управления учреждением.</w:t>
      </w:r>
    </w:p>
    <w:p w:rsidR="00EE70AE" w:rsidRPr="008855D6" w:rsidRDefault="00627660" w:rsidP="0058292D">
      <w:pPr>
        <w:pStyle w:val="Pro-Gramma"/>
        <w:ind w:left="567" w:firstLine="567"/>
      </w:pPr>
      <w:r w:rsidRPr="00A7732F">
        <w:t>2.13</w:t>
      </w:r>
      <w:r w:rsidR="00A06915" w:rsidRPr="00A7732F">
        <w:t xml:space="preserve">. </w:t>
      </w:r>
      <w:r w:rsidRPr="00A7732F">
        <w:t xml:space="preserve">Оклад </w:t>
      </w:r>
      <w:r w:rsidR="005A69F2" w:rsidRPr="00A7732F">
        <w:t xml:space="preserve">главного бухгалтера учреждения устанавливаются в размере не </w:t>
      </w:r>
      <w:r w:rsidR="004D6734" w:rsidRPr="00A7732F">
        <w:t>ниже</w:t>
      </w:r>
      <w:r w:rsidR="005A69F2" w:rsidRPr="00A7732F">
        <w:t xml:space="preserve"> минимального </w:t>
      </w:r>
      <w:r w:rsidR="00EE70AE" w:rsidRPr="00A7732F">
        <w:t xml:space="preserve">уровня </w:t>
      </w:r>
      <w:r w:rsidR="005A69F2" w:rsidRPr="00A7732F">
        <w:t xml:space="preserve">должностного оклада главного бухгалтера учреждения, равного </w:t>
      </w:r>
      <w:r w:rsidRPr="00A7732F">
        <w:t>90</w:t>
      </w:r>
      <w:r w:rsidR="005A69F2" w:rsidRPr="00A7732F">
        <w:t xml:space="preserve">% минимального </w:t>
      </w:r>
      <w:r w:rsidR="00EE70AE" w:rsidRPr="00A7732F">
        <w:t xml:space="preserve">уровня </w:t>
      </w:r>
      <w:r w:rsidR="005A69F2" w:rsidRPr="00A7732F">
        <w:t>должностного оклада руководителя учреждения.</w:t>
      </w:r>
    </w:p>
    <w:p w:rsidR="00444D76" w:rsidRDefault="00D47630" w:rsidP="0058292D">
      <w:pPr>
        <w:pStyle w:val="Pro-Gramma"/>
        <w:ind w:left="567" w:firstLine="567"/>
      </w:pPr>
      <w:r>
        <w:t>2.14</w:t>
      </w:r>
      <w:r w:rsidR="00A06915" w:rsidRPr="008855D6">
        <w:t xml:space="preserve">. </w:t>
      </w:r>
      <w:r w:rsidR="005A69F2" w:rsidRPr="008855D6">
        <w:t>Величина СДО определяется как среднее арифметическое минимальных должностных окладов (окладов, ставок заработной платы) работников, относимых к основному персоналу, включенных в действующее на дату установления должностного оклада руководителя</w:t>
      </w:r>
      <w:r w:rsidR="00444D76">
        <w:t xml:space="preserve"> учреждения штатное расписание.</w:t>
      </w:r>
    </w:p>
    <w:p w:rsidR="00444D76" w:rsidRPr="00444D76" w:rsidRDefault="00D47630" w:rsidP="0058292D">
      <w:pPr>
        <w:pStyle w:val="Pro-Gramma"/>
        <w:ind w:left="567" w:firstLine="567"/>
      </w:pPr>
      <w:r>
        <w:t>2.15</w:t>
      </w:r>
      <w:r w:rsidR="00444D76">
        <w:t>.</w:t>
      </w:r>
      <w:r w:rsidR="00444D76">
        <w:rPr>
          <w:rFonts w:eastAsia="Calibri"/>
          <w:lang w:eastAsia="en-US"/>
        </w:rPr>
        <w:t>Перечень</w:t>
      </w:r>
      <w:r w:rsidR="00444D76" w:rsidRPr="00444D76">
        <w:rPr>
          <w:rFonts w:eastAsia="Calibri"/>
          <w:lang w:eastAsia="en-US"/>
        </w:rPr>
        <w:t xml:space="preserve"> должностей, относимых к основному персоналу для определения размера должностного оклада руководителя учреж</w:t>
      </w:r>
      <w:r w:rsidR="00444D76" w:rsidRPr="00444D76">
        <w:rPr>
          <w:rFonts w:eastAsia="Calibri"/>
          <w:bCs/>
          <w:lang w:eastAsia="en-US"/>
        </w:rPr>
        <w:t>дения</w:t>
      </w:r>
      <w:r w:rsidR="00444D76" w:rsidRPr="00444D76">
        <w:rPr>
          <w:rFonts w:eastAsia="Calibri"/>
          <w:lang w:eastAsia="en-US"/>
        </w:rPr>
        <w:t xml:space="preserve">, показатели масштаба управления и порядок отнесения учреждений к группам по оплате труда руководителей определяются по видам экономической деятельности в соответствии с </w:t>
      </w:r>
      <w:r w:rsidR="00444D76" w:rsidRPr="00444D76">
        <w:rPr>
          <w:rFonts w:eastAsia="Calibri"/>
          <w:bCs/>
          <w:lang w:eastAsia="en-US"/>
        </w:rPr>
        <w:t>перечнем:</w:t>
      </w:r>
    </w:p>
    <w:p w:rsidR="00726C43" w:rsidRPr="00A35CFA" w:rsidRDefault="00627660" w:rsidP="0058292D">
      <w:pPr>
        <w:pStyle w:val="Pro-Gramma"/>
        <w:ind w:left="567" w:firstLine="567"/>
      </w:pPr>
      <w:r w:rsidRPr="00A35CFA">
        <w:t>1</w:t>
      </w:r>
      <w:r w:rsidR="00726C43" w:rsidRPr="00A35CFA">
        <w:t>.</w:t>
      </w:r>
      <w:r w:rsidR="00DF2178" w:rsidRPr="00A35CFA">
        <w:t>Библиотекарь</w:t>
      </w:r>
      <w:r w:rsidR="00726C43" w:rsidRPr="00A35CFA">
        <w:t>.</w:t>
      </w:r>
    </w:p>
    <w:p w:rsidR="00275B04" w:rsidRPr="00A35CFA" w:rsidRDefault="00275B04" w:rsidP="0058292D">
      <w:pPr>
        <w:pStyle w:val="Pro-Gramma"/>
        <w:ind w:left="567" w:firstLine="567"/>
      </w:pPr>
      <w:r w:rsidRPr="00A35CFA">
        <w:t xml:space="preserve">2. </w:t>
      </w:r>
      <w:r w:rsidR="00A35CFA" w:rsidRPr="00A35CFA">
        <w:t>Художественный руководитель.</w:t>
      </w:r>
    </w:p>
    <w:p w:rsidR="00444D76" w:rsidRPr="00A35CFA" w:rsidRDefault="00275B04" w:rsidP="0058292D">
      <w:pPr>
        <w:pStyle w:val="Pro-Gramma"/>
        <w:ind w:left="567" w:firstLine="567"/>
      </w:pPr>
      <w:r w:rsidRPr="00A35CFA">
        <w:t>3</w:t>
      </w:r>
      <w:r w:rsidR="00444D76" w:rsidRPr="00A35CFA">
        <w:t>.Методист.</w:t>
      </w:r>
    </w:p>
    <w:p w:rsidR="006F111B" w:rsidRPr="00A35CFA" w:rsidRDefault="00275B04" w:rsidP="0058292D">
      <w:pPr>
        <w:pStyle w:val="Pro-Gramma"/>
        <w:ind w:left="567" w:firstLine="567"/>
      </w:pPr>
      <w:r w:rsidRPr="00A35CFA">
        <w:t>4. Руководитель к</w:t>
      </w:r>
      <w:r w:rsidR="00A35CFA" w:rsidRPr="00A35CFA">
        <w:t>ружка</w:t>
      </w:r>
      <w:r w:rsidR="00FE7BF8" w:rsidRPr="00A35CFA">
        <w:t>.</w:t>
      </w:r>
    </w:p>
    <w:p w:rsidR="00A06915" w:rsidRPr="008855D6" w:rsidRDefault="00A06915" w:rsidP="0058292D">
      <w:pPr>
        <w:pStyle w:val="Pro-Gramma"/>
        <w:ind w:left="567" w:firstLine="567"/>
      </w:pPr>
      <w:r w:rsidRPr="008855D6">
        <w:t>2.1</w:t>
      </w:r>
      <w:r w:rsidR="00A35CFA">
        <w:t>6</w:t>
      </w:r>
      <w:r w:rsidRPr="008855D6">
        <w:t xml:space="preserve">. </w:t>
      </w:r>
      <w:r w:rsidR="005A69F2" w:rsidRPr="008855D6">
        <w:t>Коэффициент масштаба управления</w:t>
      </w:r>
      <w:r w:rsidR="00DB3EE0">
        <w:t>, применяемый  при установлении должностного оклада руководителя, оп</w:t>
      </w:r>
      <w:r w:rsidR="005A69F2" w:rsidRPr="008855D6">
        <w:t>редел</w:t>
      </w:r>
      <w:r w:rsidR="00DB3EE0">
        <w:t xml:space="preserve">яется в зависимости от </w:t>
      </w:r>
      <w:r w:rsidR="005A69F2" w:rsidRPr="008855D6">
        <w:t>групп</w:t>
      </w:r>
      <w:r w:rsidR="00DB3EE0">
        <w:t xml:space="preserve">ы по оплате труда руководителей </w:t>
      </w:r>
      <w:r w:rsidR="005A69F2" w:rsidRPr="008855D6">
        <w:t xml:space="preserve"> и устана</w:t>
      </w:r>
      <w:r w:rsidR="00D47630">
        <w:t>вливается в следующих размерах:</w:t>
      </w:r>
    </w:p>
    <w:tbl>
      <w:tblPr>
        <w:tblStyle w:val="Pro-Table"/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4394"/>
        <w:gridCol w:w="5103"/>
      </w:tblGrid>
      <w:tr w:rsidR="005A69F2" w:rsidRPr="008855D6" w:rsidTr="0058292D">
        <w:trPr>
          <w:tblHeader/>
        </w:trPr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Группа по оплате труда руководителей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Коэффициент масштаба управления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3,00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2,75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III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2,50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IV</w:t>
            </w:r>
          </w:p>
        </w:tc>
        <w:tc>
          <w:tcPr>
            <w:tcW w:w="5103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D47630">
              <w:t>2,25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V</w:t>
            </w:r>
          </w:p>
        </w:tc>
        <w:tc>
          <w:tcPr>
            <w:tcW w:w="5103" w:type="dxa"/>
          </w:tcPr>
          <w:p w:rsidR="005A69F2" w:rsidRPr="006F111B" w:rsidRDefault="005A69F2" w:rsidP="0058292D">
            <w:pPr>
              <w:pStyle w:val="Pro-Tab"/>
              <w:ind w:left="567" w:firstLine="567"/>
              <w:jc w:val="center"/>
            </w:pPr>
            <w:r w:rsidRPr="006F111B">
              <w:t>2,00</w:t>
            </w:r>
          </w:p>
        </w:tc>
      </w:tr>
      <w:tr w:rsidR="005A69F2" w:rsidRPr="008855D6" w:rsidTr="0058292D">
        <w:tc>
          <w:tcPr>
            <w:tcW w:w="4394" w:type="dxa"/>
          </w:tcPr>
          <w:p w:rsidR="005A69F2" w:rsidRPr="008855D6" w:rsidRDefault="005A69F2" w:rsidP="0058292D">
            <w:pPr>
              <w:pStyle w:val="Pro-Tab"/>
              <w:ind w:left="567" w:firstLine="567"/>
              <w:jc w:val="center"/>
            </w:pPr>
            <w:r w:rsidRPr="008855D6">
              <w:t>VI</w:t>
            </w:r>
          </w:p>
        </w:tc>
        <w:tc>
          <w:tcPr>
            <w:tcW w:w="5103" w:type="dxa"/>
          </w:tcPr>
          <w:p w:rsidR="005A69F2" w:rsidRPr="006F111B" w:rsidRDefault="005A69F2" w:rsidP="0058292D">
            <w:pPr>
              <w:pStyle w:val="Pro-Tab"/>
              <w:ind w:left="567" w:firstLine="567"/>
              <w:jc w:val="center"/>
            </w:pPr>
            <w:r w:rsidRPr="006F111B">
              <w:t>1,75</w:t>
            </w:r>
          </w:p>
        </w:tc>
      </w:tr>
    </w:tbl>
    <w:p w:rsidR="00A35CFA" w:rsidRPr="00A35CFA" w:rsidRDefault="00A35CFA" w:rsidP="00A35CFA">
      <w:pPr>
        <w:pStyle w:val="Pro-Gramma"/>
        <w:ind w:left="567" w:firstLine="567"/>
      </w:pPr>
      <w:r w:rsidRPr="00A35CFA">
        <w:t>2.17. МБУ «Большедворский культурный</w:t>
      </w:r>
      <w:r w:rsidRPr="00A35CFA">
        <w:tab/>
        <w:t xml:space="preserve"> центр» </w:t>
      </w:r>
      <w:bookmarkStart w:id="0" w:name="_GoBack"/>
      <w:bookmarkEnd w:id="0"/>
      <w:r w:rsidRPr="00A35CFA">
        <w:t xml:space="preserve">устанавливается </w:t>
      </w:r>
      <w:r w:rsidRPr="00A35CFA">
        <w:rPr>
          <w:lang w:val="en-US"/>
        </w:rPr>
        <w:t>VI</w:t>
      </w:r>
      <w:r w:rsidRPr="00A35CFA">
        <w:t xml:space="preserve"> группа по оплате труда.</w:t>
      </w:r>
    </w:p>
    <w:p w:rsidR="005A69F2" w:rsidRPr="008855D6" w:rsidRDefault="005A69F2" w:rsidP="0058292D">
      <w:pPr>
        <w:pStyle w:val="Pro-Gramma"/>
        <w:ind w:left="567" w:firstLine="567"/>
      </w:pPr>
      <w:r w:rsidRPr="008855D6">
        <w:t>Группа по оплате труда руководителей для вновь открываемых учреждений устанавливается исходя из плановых (проектных) показателей деятельности, но не более чем на два года с момента государственной регистрации учреждения.</w:t>
      </w:r>
    </w:p>
    <w:p w:rsidR="00EE70AE" w:rsidRPr="008855D6" w:rsidRDefault="005A69F2" w:rsidP="0058292D">
      <w:pPr>
        <w:pStyle w:val="Pro-Gramma"/>
        <w:ind w:left="567" w:firstLine="567"/>
      </w:pPr>
      <w:r w:rsidRPr="008855D6">
        <w:t>За учреждениями, находящимися на капитальном ремонте, сохраняется группа по оплате труда руководителей, определенная до начала ремонта, но не более чем на один год</w:t>
      </w:r>
      <w:r w:rsidR="00D47630">
        <w:t xml:space="preserve"> с начала капитального ремонта.</w:t>
      </w:r>
    </w:p>
    <w:p w:rsidR="0058292D" w:rsidRPr="0058292D" w:rsidRDefault="00A06915" w:rsidP="0058292D">
      <w:pPr>
        <w:pStyle w:val="a6"/>
        <w:spacing w:before="0"/>
        <w:ind w:left="567" w:firstLine="567"/>
        <w:jc w:val="both"/>
        <w:rPr>
          <w:sz w:val="28"/>
          <w:szCs w:val="28"/>
        </w:rPr>
      </w:pPr>
      <w:r w:rsidRPr="0058292D">
        <w:rPr>
          <w:sz w:val="28"/>
          <w:szCs w:val="28"/>
        </w:rPr>
        <w:t>2.</w:t>
      </w:r>
      <w:r w:rsidR="009245BD" w:rsidRPr="0058292D">
        <w:rPr>
          <w:sz w:val="28"/>
          <w:szCs w:val="28"/>
        </w:rPr>
        <w:t>1</w:t>
      </w:r>
      <w:r w:rsidR="00DB3EE0">
        <w:rPr>
          <w:sz w:val="28"/>
          <w:szCs w:val="28"/>
        </w:rPr>
        <w:t>8</w:t>
      </w:r>
      <w:r w:rsidRPr="0058292D">
        <w:rPr>
          <w:sz w:val="28"/>
          <w:szCs w:val="28"/>
        </w:rPr>
        <w:t xml:space="preserve">. </w:t>
      </w:r>
      <w:r w:rsidR="0058292D" w:rsidRPr="0058292D">
        <w:rPr>
          <w:sz w:val="28"/>
          <w:szCs w:val="28"/>
        </w:rPr>
        <w:t>Группа по оплате труда руководителя и коэффициенты масштаба управления для учреждения ежегодно утверждаются распоряжением Администрации, по состоянию на 1 января текущего года.</w:t>
      </w:r>
    </w:p>
    <w:p w:rsidR="00EE70AE" w:rsidRDefault="00DB3EE0" w:rsidP="0058292D">
      <w:pPr>
        <w:pStyle w:val="Pro-Gramma"/>
        <w:ind w:left="567" w:firstLine="567"/>
      </w:pPr>
      <w:r>
        <w:lastRenderedPageBreak/>
        <w:t>2.19</w:t>
      </w:r>
      <w:r w:rsidR="00A06915" w:rsidRPr="008855D6">
        <w:t xml:space="preserve">. </w:t>
      </w:r>
      <w:r w:rsidR="009245BD">
        <w:t>К должностному</w:t>
      </w:r>
      <w:r w:rsidR="005A69F2" w:rsidRPr="008855D6">
        <w:t xml:space="preserve"> оклад</w:t>
      </w:r>
      <w:r w:rsidR="009245BD">
        <w:t>у руководителя, главного</w:t>
      </w:r>
      <w:r w:rsidR="005A69F2" w:rsidRPr="008855D6">
        <w:t xml:space="preserve"> бухгалтер</w:t>
      </w:r>
      <w:r w:rsidR="009245BD">
        <w:t>а</w:t>
      </w:r>
      <w:r w:rsidR="005A69F2" w:rsidRPr="008855D6">
        <w:t xml:space="preserve"> учреждени</w:t>
      </w:r>
      <w:r w:rsidR="009245BD">
        <w:t>я</w:t>
      </w:r>
      <w:r w:rsidR="005A69F2" w:rsidRPr="008855D6">
        <w:t xml:space="preserve"> применяется повышающий коэффициент специфики территории, определяе</w:t>
      </w:r>
      <w:r w:rsidR="00444D76">
        <w:t>мый в соответствии с пунктом 2.8</w:t>
      </w:r>
      <w:r w:rsidR="005A69F2" w:rsidRPr="008855D6">
        <w:t xml:space="preserve"> настоящего Положения.</w:t>
      </w:r>
    </w:p>
    <w:p w:rsidR="004E1B19" w:rsidRDefault="004E1B19" w:rsidP="0058292D">
      <w:pPr>
        <w:pStyle w:val="Pro-Gramma"/>
        <w:ind w:left="567" w:firstLine="567"/>
      </w:pPr>
      <w:r w:rsidRPr="00A06915">
        <w:t>2.</w:t>
      </w:r>
      <w:r w:rsidR="005A69F2" w:rsidRPr="00A06915">
        <w:t>2</w:t>
      </w:r>
      <w:r w:rsidR="00DB3EE0">
        <w:t>0</w:t>
      </w:r>
      <w:r w:rsidR="00A06915" w:rsidRPr="00A06915">
        <w:t xml:space="preserve">. </w:t>
      </w:r>
      <w:r w:rsidRPr="00A06915">
        <w:t>Окладно-ставочная часть заработной платы работника (за исключением руководител</w:t>
      </w:r>
      <w:r w:rsidR="009245BD">
        <w:t>я</w:t>
      </w:r>
      <w:r w:rsidRPr="00A06915">
        <w:t xml:space="preserve">, </w:t>
      </w:r>
      <w:r w:rsidR="009245BD">
        <w:t xml:space="preserve"> главного бухгалтера учреждения</w:t>
      </w:r>
      <w:r w:rsidRPr="00A06915">
        <w:t>) определяется по формуле:</w:t>
      </w:r>
    </w:p>
    <w:p w:rsidR="008369E8" w:rsidRPr="00A06915" w:rsidRDefault="008369E8" w:rsidP="0058292D">
      <w:pPr>
        <w:pStyle w:val="Pro-Gramma"/>
        <w:ind w:left="567" w:firstLine="567"/>
      </w:pPr>
    </w:p>
    <w:p w:rsidR="004E1B19" w:rsidRPr="00262234" w:rsidRDefault="006057E2" w:rsidP="0058292D">
      <w:pPr>
        <w:pStyle w:val="Pro-Gramma"/>
        <w:ind w:left="567" w:firstLine="567"/>
        <w:rPr>
          <w:sz w:val="32"/>
          <w:szCs w:val="32"/>
        </w:rPr>
      </w:pPr>
      <m:oMathPara>
        <m:oMathParaPr>
          <m:jc m:val="center"/>
        </m:oMathParaPr>
        <m:oMath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ОСЧ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=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СО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×(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K(</m:t>
              </m:r>
              <m:r>
                <w:rPr>
                  <w:rFonts w:ascii="Cambria Math" w:hAnsi="Cambria Math"/>
                  <w:sz w:val="32"/>
                  <w:szCs w:val="32"/>
                </w:rPr>
                <m:t>кв</m:t>
              </m:r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+</m:t>
          </m:r>
          <m:sSub>
            <m:sSubPr>
              <m:ctrlPr>
                <w:rPr>
                  <w:rFonts w:ascii="Cambria Math" w:hAnsi="Cambria Math"/>
                  <w:sz w:val="32"/>
                  <w:szCs w:val="32"/>
                </w:rPr>
              </m:ctrlPr>
            </m:sSubPr>
            <m:e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</w:rPr>
                <m:t>K(тр)</m:t>
              </m:r>
            </m:e>
            <m:sub>
              <m:r>
                <m:rPr>
                  <m:sty m:val="p"/>
                </m:rPr>
                <w:rPr>
                  <w:rFonts w:ascii="Cambria Math" w:hAnsi="Cambria Math"/>
                  <w:sz w:val="32"/>
                  <w:szCs w:val="32"/>
                  <w:lang w:val="en-US"/>
                </w:rPr>
                <m:t>i</m:t>
              </m:r>
            </m:sub>
          </m:sSub>
          <m:r>
            <m:rPr>
              <m:sty m:val="p"/>
            </m:rPr>
            <w:rPr>
              <w:rFonts w:ascii="Cambria Math" w:hAnsi="Cambria Math"/>
              <w:sz w:val="32"/>
              <w:szCs w:val="32"/>
            </w:rPr>
            <m:t>-1) ,</m:t>
          </m:r>
        </m:oMath>
      </m:oMathPara>
    </w:p>
    <w:p w:rsidR="004E1B19" w:rsidRDefault="004E1B19" w:rsidP="0058292D">
      <w:pPr>
        <w:pStyle w:val="Pro-Gramma"/>
        <w:ind w:left="567" w:firstLine="567"/>
      </w:pPr>
      <w:r>
        <w:t>где:</w:t>
      </w:r>
    </w:p>
    <w:p w:rsidR="004E1B19" w:rsidRDefault="004E1B19" w:rsidP="0058292D">
      <w:pPr>
        <w:pStyle w:val="Pro-Gramma"/>
        <w:ind w:left="567" w:firstLine="567"/>
      </w:pPr>
      <w:r>
        <w:t>ОСЧ</w:t>
      </w:r>
      <w:r>
        <w:rPr>
          <w:lang w:val="en-US"/>
        </w:rPr>
        <w:t>i</w:t>
      </w:r>
      <w:r>
        <w:t xml:space="preserve"> – окладно-ставочная часть заработной платы </w:t>
      </w:r>
      <w:r>
        <w:rPr>
          <w:lang w:val="en-US"/>
        </w:rPr>
        <w:t>i</w:t>
      </w:r>
      <w:r>
        <w:t>-го работника;</w:t>
      </w:r>
    </w:p>
    <w:p w:rsidR="004E1B19" w:rsidRDefault="004E1B19" w:rsidP="0058292D">
      <w:pPr>
        <w:pStyle w:val="Pro-Gramma"/>
        <w:ind w:left="567" w:firstLine="567"/>
      </w:pPr>
      <w:r>
        <w:t>СО</w:t>
      </w:r>
      <w:r>
        <w:rPr>
          <w:lang w:val="en-US"/>
        </w:rPr>
        <w:t>i</w:t>
      </w:r>
      <w:r>
        <w:t xml:space="preserve"> – должностной оклад (оклад) или ставка заработной платы с учетом нагрузки для </w:t>
      </w:r>
      <w:r>
        <w:rPr>
          <w:lang w:val="en-US"/>
        </w:rPr>
        <w:t>i</w:t>
      </w:r>
      <w:r>
        <w:t>-го работника;</w:t>
      </w:r>
    </w:p>
    <w:p w:rsidR="004E1B19" w:rsidRDefault="004E1B19" w:rsidP="0058292D">
      <w:pPr>
        <w:pStyle w:val="Pro-Gramma"/>
        <w:ind w:left="567" w:firstLine="567"/>
      </w:pPr>
      <w:r>
        <w:t>К(кв)</w:t>
      </w:r>
      <w:r>
        <w:rPr>
          <w:lang w:val="en-US"/>
        </w:rPr>
        <w:t>i</w:t>
      </w:r>
      <w:r>
        <w:t xml:space="preserve"> – повышающий коэффициент уровня квалификации для </w:t>
      </w:r>
      <w:r>
        <w:rPr>
          <w:lang w:val="en-US"/>
        </w:rPr>
        <w:t>i</w:t>
      </w:r>
      <w:r>
        <w:t>-го работника;</w:t>
      </w:r>
    </w:p>
    <w:p w:rsidR="00A06915" w:rsidRDefault="004E1B19" w:rsidP="0058292D">
      <w:pPr>
        <w:pStyle w:val="Pro-Gramma"/>
        <w:ind w:left="567" w:firstLine="567"/>
      </w:pPr>
      <w:r>
        <w:t>К(тр)</w:t>
      </w:r>
      <w:r>
        <w:rPr>
          <w:lang w:val="en-US"/>
        </w:rPr>
        <w:t>i</w:t>
      </w:r>
      <w:r>
        <w:t xml:space="preserve"> – повышающий коэффициент специфики территории для </w:t>
      </w:r>
      <w:r>
        <w:rPr>
          <w:lang w:val="en-US"/>
        </w:rPr>
        <w:t>i</w:t>
      </w:r>
      <w:r>
        <w:t>-го работника.</w:t>
      </w:r>
    </w:p>
    <w:p w:rsidR="00262234" w:rsidRDefault="00AA5200" w:rsidP="0058292D">
      <w:pPr>
        <w:pStyle w:val="Pro-Gramma"/>
        <w:ind w:left="567" w:firstLine="567"/>
      </w:pPr>
      <w:r w:rsidRPr="006B7B95">
        <w:t>2.</w:t>
      </w:r>
      <w:r w:rsidR="005A69F2" w:rsidRPr="006B7B95">
        <w:t>2</w:t>
      </w:r>
      <w:r w:rsidR="00DB3EE0">
        <w:t>1</w:t>
      </w:r>
      <w:r w:rsidR="008369E8" w:rsidRPr="006B7B95">
        <w:t xml:space="preserve">. </w:t>
      </w:r>
      <w:r w:rsidRPr="006B7B95">
        <w:t xml:space="preserve">Окладно-ставочная часть заработной платы руководителя, главного бухгалтера учреждения определяется </w:t>
      </w:r>
      <w:r w:rsidR="005A69F2" w:rsidRPr="006B7B95">
        <w:t>как произведение должностного оклада на повышающий коэффициент специфики территории.</w:t>
      </w:r>
    </w:p>
    <w:p w:rsidR="005A69F2" w:rsidRDefault="005A69F2" w:rsidP="0058292D">
      <w:pPr>
        <w:pStyle w:val="Pro-Gramma"/>
        <w:ind w:left="567" w:firstLine="567"/>
      </w:pPr>
      <w:r>
        <w:t>2.2</w:t>
      </w:r>
      <w:r w:rsidR="00DB3EE0">
        <w:t>2</w:t>
      </w:r>
      <w:r>
        <w:t>.Для работников, работающих в режиме неполного рабочего дня, окладно-ставочная часть заработной платы определяется пропорционально занимаемому количеству ставок.</w:t>
      </w:r>
    </w:p>
    <w:p w:rsidR="008369E8" w:rsidRDefault="008369E8" w:rsidP="0058292D">
      <w:pPr>
        <w:pStyle w:val="Pro-Gramma"/>
        <w:ind w:left="567" w:firstLine="567"/>
      </w:pPr>
    </w:p>
    <w:p w:rsidR="008369E8" w:rsidRPr="00444D76" w:rsidRDefault="0010256B" w:rsidP="0058292D">
      <w:pPr>
        <w:pStyle w:val="Pro-Gramma"/>
        <w:ind w:left="567" w:firstLine="567"/>
        <w:jc w:val="center"/>
        <w:rPr>
          <w:b/>
        </w:rPr>
      </w:pPr>
      <w:r w:rsidRPr="00444D76">
        <w:rPr>
          <w:b/>
        </w:rPr>
        <w:t>3</w:t>
      </w:r>
      <w:r w:rsidR="00F122AE" w:rsidRPr="00444D76">
        <w:rPr>
          <w:b/>
        </w:rPr>
        <w:t>.Размеры и порядок установления компенсационных выплат</w:t>
      </w:r>
      <w:r w:rsidR="00964992" w:rsidRPr="00444D76">
        <w:rPr>
          <w:b/>
        </w:rPr>
        <w:t>.</w:t>
      </w:r>
    </w:p>
    <w:p w:rsidR="00964992" w:rsidRPr="00444D76" w:rsidRDefault="00964992" w:rsidP="0058292D">
      <w:pPr>
        <w:pStyle w:val="Pro-Gramma"/>
        <w:ind w:left="567" w:firstLine="567"/>
        <w:rPr>
          <w:b/>
        </w:rPr>
      </w:pPr>
    </w:p>
    <w:p w:rsidR="00870B97" w:rsidRDefault="0010256B" w:rsidP="0058292D">
      <w:pPr>
        <w:pStyle w:val="Pro-Gramma"/>
        <w:ind w:left="567" w:firstLine="567"/>
      </w:pPr>
      <w:r>
        <w:t>3</w:t>
      </w:r>
      <w:r w:rsidR="009245BD">
        <w:t>.1</w:t>
      </w:r>
      <w:r w:rsidR="008369E8">
        <w:t xml:space="preserve">. </w:t>
      </w:r>
      <w:r w:rsidR="00E925E3">
        <w:t>Размеры повышения</w:t>
      </w:r>
      <w:r w:rsidR="003D597B">
        <w:t xml:space="preserve"> оплаты труда</w:t>
      </w:r>
      <w:r w:rsidR="00D7516B">
        <w:t>работникам</w:t>
      </w:r>
      <w:r w:rsidR="00870B97">
        <w:t xml:space="preserve">, </w:t>
      </w:r>
      <w:r w:rsidR="00D7516B">
        <w:t>занятым</w:t>
      </w:r>
      <w:r w:rsidR="00870B97" w:rsidRPr="00870B97">
        <w:t xml:space="preserve"> на работах с вредными и (или) опасными условиями труда</w:t>
      </w:r>
      <w:r w:rsidR="00D7516B">
        <w:t>,</w:t>
      </w:r>
      <w:r w:rsidR="00E925E3">
        <w:t>определяются</w:t>
      </w:r>
      <w:r w:rsidR="00870B97">
        <w:t>по результатам проведенной в установленном порядке специальной оценки условий труда.</w:t>
      </w:r>
    </w:p>
    <w:p w:rsidR="00444D76" w:rsidRDefault="00870B97" w:rsidP="0058292D">
      <w:pPr>
        <w:pStyle w:val="Pro-Gramma"/>
        <w:ind w:left="567" w:firstLine="567"/>
      </w:pPr>
      <w:r w:rsidRPr="008369E8">
        <w:t>Если по итогам специальной оценки условий труда рабочее место признается безопасным, повышение оплаты труда не прои</w:t>
      </w:r>
      <w:r w:rsidR="00444D76">
        <w:t>зводится.</w:t>
      </w:r>
    </w:p>
    <w:p w:rsidR="00262234" w:rsidRDefault="0010256B" w:rsidP="0058292D">
      <w:pPr>
        <w:pStyle w:val="Pro-Gramma"/>
        <w:ind w:left="567" w:firstLine="567"/>
      </w:pPr>
      <w:r w:rsidRPr="00CA36FD">
        <w:t>3</w:t>
      </w:r>
      <w:r w:rsidR="00890D18">
        <w:t>.2</w:t>
      </w:r>
      <w:r w:rsidR="00D7516B" w:rsidRPr="00CA36FD">
        <w:t>.</w:t>
      </w:r>
      <w:r w:rsidR="00870B97" w:rsidRPr="00CA36FD">
        <w:t xml:space="preserve">Конкретные размеры повышения оплаты труда </w:t>
      </w:r>
      <w:r w:rsidR="00D7516B" w:rsidRPr="00CA36FD">
        <w:t xml:space="preserve">работникам, занятым на работах с вредными и (или) опасными условиями труда, </w:t>
      </w:r>
      <w:r w:rsidR="00870B97" w:rsidRPr="00CA36FD">
        <w:t xml:space="preserve">устанавливаются </w:t>
      </w:r>
      <w:r w:rsidR="00D7516B" w:rsidRPr="00CA36FD">
        <w:t>учреждением</w:t>
      </w:r>
      <w:r w:rsidR="00870B97" w:rsidRPr="00CA36FD">
        <w:t xml:space="preserve"> с учетом мнения представительного органа работников в порядке, установленном статьей 372 </w:t>
      </w:r>
      <w:r w:rsidR="00D7516B" w:rsidRPr="00CA36FD">
        <w:t>Трудового</w:t>
      </w:r>
      <w:r w:rsidR="00870B97" w:rsidRPr="00CA36FD">
        <w:t xml:space="preserve"> Кодекса</w:t>
      </w:r>
      <w:r w:rsidR="00D7516B" w:rsidRPr="00CA36FD">
        <w:t xml:space="preserve"> Российской Федерации</w:t>
      </w:r>
      <w:r w:rsidR="00870B97" w:rsidRPr="00CA36FD">
        <w:t xml:space="preserve"> для принятия локальных нормативных актов, либо кол</w:t>
      </w:r>
      <w:r w:rsidR="00D7516B" w:rsidRPr="00CA36FD">
        <w:t>лективным договором.</w:t>
      </w:r>
    </w:p>
    <w:p w:rsidR="002645FA" w:rsidRPr="00CA36FD" w:rsidRDefault="0010256B" w:rsidP="0058292D">
      <w:pPr>
        <w:pStyle w:val="Pro-Gramma"/>
        <w:ind w:left="567" w:firstLine="567"/>
      </w:pPr>
      <w:r w:rsidRPr="00CA36FD">
        <w:t>3</w:t>
      </w:r>
      <w:r w:rsidR="00890D18">
        <w:t>.3</w:t>
      </w:r>
      <w:r w:rsidR="00870B97" w:rsidRPr="00CA36FD">
        <w:t>.</w:t>
      </w:r>
      <w:r w:rsidR="002645FA" w:rsidRPr="00CA36FD">
        <w:t>Выплаты работникам за выполнение работ различной квалификации, совмещение профессий (должностей), при расширении зон обслуживания, увеличении объема работы или исполнении обязанностей временно отсутствующего работника, за сверхурочную работу, работу в ночное время, выходные и нерабочие праздничные дни устанавливаются в соответств</w:t>
      </w:r>
      <w:r w:rsidR="001F76B5" w:rsidRPr="00CA36FD">
        <w:t>ии с трудовым законодательством</w:t>
      </w:r>
      <w:r w:rsidR="007E6814">
        <w:t xml:space="preserve"> Российской Федерации</w:t>
      </w:r>
      <w:r w:rsidR="001F76B5" w:rsidRPr="00CA36FD">
        <w:t>.</w:t>
      </w:r>
    </w:p>
    <w:p w:rsidR="00262234" w:rsidRDefault="00501064" w:rsidP="0058292D">
      <w:pPr>
        <w:pStyle w:val="Pro-Gramma"/>
        <w:ind w:left="567" w:firstLine="567"/>
      </w:pPr>
      <w:r w:rsidRPr="00CA36FD">
        <w:t>При осуществлении компенсационных выплат за работу в выходные и нерабочие праздничные дни учитывается не только окладно-ставочная часть заработной платы, но и все компенсац</w:t>
      </w:r>
      <w:r w:rsidR="00444D76">
        <w:t>ионные и стимулирующие выплаты.</w:t>
      </w:r>
    </w:p>
    <w:p w:rsidR="00DB3EE0" w:rsidRDefault="00DB3EE0" w:rsidP="0058292D">
      <w:pPr>
        <w:pStyle w:val="Pro-Gramma"/>
        <w:ind w:left="567" w:firstLine="567"/>
      </w:pPr>
      <w:r>
        <w:lastRenderedPageBreak/>
        <w:t>3.4. Работа в ночное время оплачивается в размере 20 процентов должностного оклада (оклада, ставки заработной платы)</w:t>
      </w:r>
      <w:r w:rsidR="00101302">
        <w:t>, рассчитанного за час работы.</w:t>
      </w:r>
    </w:p>
    <w:p w:rsidR="00CA36FD" w:rsidRDefault="00CA36FD" w:rsidP="0058292D">
      <w:pPr>
        <w:pStyle w:val="Pro-Gramma"/>
        <w:ind w:left="567" w:firstLine="567"/>
      </w:pPr>
    </w:p>
    <w:p w:rsidR="00DE1E9C" w:rsidRPr="006B7B95" w:rsidRDefault="007C34F6" w:rsidP="0058292D">
      <w:pPr>
        <w:pStyle w:val="Pro-Gramma"/>
        <w:ind w:left="567" w:firstLine="567"/>
        <w:jc w:val="center"/>
        <w:rPr>
          <w:b/>
        </w:rPr>
      </w:pPr>
      <w:r w:rsidRPr="006B7B95">
        <w:rPr>
          <w:b/>
        </w:rPr>
        <w:t>4</w:t>
      </w:r>
      <w:r w:rsidR="00DE1E9C" w:rsidRPr="006B7B95">
        <w:rPr>
          <w:b/>
        </w:rPr>
        <w:t>.Виды и порядок установления стимулирующих выплат</w:t>
      </w:r>
    </w:p>
    <w:p w:rsidR="00262234" w:rsidRDefault="00262234" w:rsidP="0058292D">
      <w:pPr>
        <w:pStyle w:val="Pro-Gramma"/>
        <w:ind w:left="567" w:firstLine="567"/>
      </w:pPr>
    </w:p>
    <w:p w:rsidR="001A02FB" w:rsidRPr="00CA36FD" w:rsidRDefault="007C34F6" w:rsidP="0058292D">
      <w:pPr>
        <w:pStyle w:val="Pro-Gramma"/>
        <w:ind w:left="567" w:firstLine="567"/>
      </w:pPr>
      <w:r w:rsidRPr="00CA36FD">
        <w:t>4</w:t>
      </w:r>
      <w:r w:rsidR="00A82B10" w:rsidRPr="00CA36FD">
        <w:t>.1.Работникам учреждений могут быть установлены следующие стимулирующие выплаты: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а)</w:t>
      </w:r>
      <w:r w:rsidR="00A82B10" w:rsidRPr="00CA36FD">
        <w:t>премиальные выплаты по итогам работы;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б)</w:t>
      </w:r>
      <w:r w:rsidR="00A82B10" w:rsidRPr="00CA36FD">
        <w:t>стимулирующая надбавка по итогам работы;</w:t>
      </w:r>
    </w:p>
    <w:p w:rsidR="00A82B10" w:rsidRPr="00CA36FD" w:rsidRDefault="00606CC1" w:rsidP="0058292D">
      <w:pPr>
        <w:pStyle w:val="Pro-Gramma"/>
        <w:ind w:left="567" w:firstLine="567"/>
      </w:pPr>
      <w:r w:rsidRPr="00CA36FD">
        <w:t>в)</w:t>
      </w:r>
      <w:r w:rsidR="00A82B10" w:rsidRPr="00CA36FD">
        <w:t>премиальные выплаты за выполнение особо важных (</w:t>
      </w:r>
      <w:r w:rsidR="00FF3574" w:rsidRPr="00CA36FD">
        <w:t>срочных</w:t>
      </w:r>
      <w:r w:rsidR="00A82B10" w:rsidRPr="00CA36FD">
        <w:t>) работ;</w:t>
      </w:r>
    </w:p>
    <w:p w:rsidR="00A82B10" w:rsidRDefault="00606CC1" w:rsidP="0058292D">
      <w:pPr>
        <w:pStyle w:val="Pro-Gramma"/>
        <w:ind w:left="567" w:firstLine="567"/>
      </w:pPr>
      <w:r w:rsidRPr="00CA36FD">
        <w:t>г)</w:t>
      </w:r>
      <w:r w:rsidR="00A82B10" w:rsidRPr="00CA36FD">
        <w:t>професси</w:t>
      </w:r>
      <w:r w:rsidR="007E6814">
        <w:t>ональная стимулирующая надбавка;</w:t>
      </w:r>
    </w:p>
    <w:p w:rsidR="00262234" w:rsidRDefault="00151054" w:rsidP="0058292D">
      <w:pPr>
        <w:pStyle w:val="Pro-Gramma"/>
        <w:ind w:left="567" w:firstLine="567"/>
      </w:pPr>
      <w:r w:rsidRPr="00CA36FD">
        <w:t xml:space="preserve">Руководителю учреждения могут быть установлены </w:t>
      </w:r>
      <w:r w:rsidR="005D5DDE" w:rsidRPr="00CA36FD">
        <w:t xml:space="preserve">только </w:t>
      </w:r>
      <w:r w:rsidRPr="00CA36FD">
        <w:t xml:space="preserve">стимулирующие выплаты, указанные в подпунктах </w:t>
      </w:r>
      <w:r w:rsidR="00342B78" w:rsidRPr="00CA36FD">
        <w:t>«</w:t>
      </w:r>
      <w:r w:rsidRPr="00CA36FD">
        <w:t>а</w:t>
      </w:r>
      <w:r w:rsidR="00342B78" w:rsidRPr="00CA36FD">
        <w:t>»</w:t>
      </w:r>
      <w:r w:rsidR="00936145">
        <w:t xml:space="preserve"> и </w:t>
      </w:r>
      <w:r w:rsidR="00342B78" w:rsidRPr="00CA36FD">
        <w:t>«</w:t>
      </w:r>
      <w:r w:rsidRPr="00CA36FD">
        <w:t>в</w:t>
      </w:r>
      <w:r w:rsidR="00342B78" w:rsidRPr="00CA36FD">
        <w:t>»</w:t>
      </w:r>
      <w:r w:rsidR="00CA0198">
        <w:t>настоящего пункта.</w:t>
      </w:r>
    </w:p>
    <w:p w:rsidR="00151054" w:rsidRPr="00CA36FD" w:rsidRDefault="007C34F6" w:rsidP="0058292D">
      <w:pPr>
        <w:pStyle w:val="Pro-Gramma"/>
        <w:ind w:left="567" w:firstLine="567"/>
      </w:pPr>
      <w:r w:rsidRPr="00CA36FD">
        <w:t>4</w:t>
      </w:r>
      <w:r w:rsidR="00151054" w:rsidRPr="00CA36FD">
        <w:t xml:space="preserve">.2.Выплаты стимулирующего характера устанавливаются и </w:t>
      </w:r>
      <w:r w:rsidR="005D5DDE" w:rsidRPr="00CA36FD">
        <w:t>осуществляются</w:t>
      </w:r>
      <w:r w:rsidR="00151054" w:rsidRPr="00CA36FD">
        <w:t xml:space="preserve"> в соответствии с положением об оплате и стимулировании работников учреждения, утвержденным </w:t>
      </w:r>
      <w:r w:rsidRPr="00CA36FD">
        <w:t>локальным нормативным актом учреждения с учетом мнения представительного органа работников</w:t>
      </w:r>
      <w:r w:rsidR="00151054" w:rsidRPr="00CA36FD">
        <w:t>.</w:t>
      </w:r>
    </w:p>
    <w:p w:rsidR="00151054" w:rsidRPr="00CA36FD" w:rsidRDefault="00151054" w:rsidP="0058292D">
      <w:pPr>
        <w:pStyle w:val="Pro-Gramma"/>
        <w:ind w:left="567" w:firstLine="567"/>
      </w:pPr>
      <w:r w:rsidRPr="00CA36FD">
        <w:t>Установление работникам учреждений иных стимулирующих выплат, помимо перечисленных в пункте 4.1 настоящего Положения, не допускается.</w:t>
      </w:r>
    </w:p>
    <w:p w:rsidR="00FF3574" w:rsidRPr="00CA36FD" w:rsidRDefault="007C34F6" w:rsidP="0058292D">
      <w:pPr>
        <w:pStyle w:val="Pro-Gramma"/>
        <w:ind w:left="567" w:firstLine="567"/>
      </w:pPr>
      <w:r w:rsidRPr="00CA36FD">
        <w:t>4</w:t>
      </w:r>
      <w:r w:rsidR="00151054" w:rsidRPr="00CA36FD">
        <w:t>.3.</w:t>
      </w:r>
      <w:r w:rsidR="00FF3574" w:rsidRPr="00CA36FD">
        <w:t xml:space="preserve">Премиальные выплаты по итогам работы могут </w:t>
      </w:r>
      <w:r w:rsidR="005D5DDE" w:rsidRPr="00CA36FD">
        <w:t>осуществляться</w:t>
      </w:r>
      <w:r w:rsidR="00FF3574" w:rsidRPr="00CA36FD">
        <w:t>:</w:t>
      </w:r>
    </w:p>
    <w:p w:rsidR="00E22BDB" w:rsidRPr="00CA36FD" w:rsidRDefault="00FF3574" w:rsidP="0058292D">
      <w:pPr>
        <w:pStyle w:val="Pro-Gramma"/>
        <w:ind w:left="567" w:firstLine="567"/>
      </w:pPr>
      <w:r w:rsidRPr="00CA36FD">
        <w:t>-по итогам работы учреждения</w:t>
      </w:r>
      <w:r w:rsidR="00E22BDB" w:rsidRPr="00CA36FD">
        <w:t>;</w:t>
      </w:r>
    </w:p>
    <w:p w:rsidR="00FF3574" w:rsidRPr="00CA36FD" w:rsidRDefault="00E22BDB" w:rsidP="0058292D">
      <w:pPr>
        <w:pStyle w:val="Pro-Gramma"/>
        <w:ind w:left="567" w:firstLine="567"/>
      </w:pPr>
      <w:r w:rsidRPr="00CA36FD">
        <w:t>-по итогам работы</w:t>
      </w:r>
      <w:r w:rsidR="00FF3574" w:rsidRPr="00CA36FD">
        <w:t xml:space="preserve"> структурного подразделения </w:t>
      </w:r>
      <w:r w:rsidR="00151054" w:rsidRPr="00CA36FD">
        <w:t xml:space="preserve">(филиала) </w:t>
      </w:r>
      <w:r w:rsidR="00FF3574" w:rsidRPr="00CA36FD">
        <w:t>учреждения;</w:t>
      </w:r>
    </w:p>
    <w:p w:rsidR="00FF3574" w:rsidRPr="00CA36FD" w:rsidRDefault="00FF3574" w:rsidP="0058292D">
      <w:pPr>
        <w:pStyle w:val="Pro-Gramma"/>
        <w:ind w:left="567" w:firstLine="567"/>
      </w:pPr>
      <w:r w:rsidRPr="00CA36FD">
        <w:t xml:space="preserve">-по итогам работы конкретного </w:t>
      </w:r>
      <w:r w:rsidR="00291A3B" w:rsidRPr="00CA36FD">
        <w:t>работника</w:t>
      </w:r>
      <w:r w:rsidRPr="00CA36FD">
        <w:t>.</w:t>
      </w:r>
    </w:p>
    <w:p w:rsidR="00262234" w:rsidRDefault="00FF3574" w:rsidP="0058292D">
      <w:pPr>
        <w:pStyle w:val="Pro-Gramma"/>
        <w:ind w:left="567" w:firstLine="567"/>
      </w:pPr>
      <w:r w:rsidRPr="00CA36FD">
        <w:t xml:space="preserve">Премиальные выплаты по итогам работы руководителю учреждения могут </w:t>
      </w:r>
      <w:r w:rsidR="005D5DDE" w:rsidRPr="00CA36FD">
        <w:t>осуществляться</w:t>
      </w:r>
      <w:r w:rsidRPr="00CA36FD">
        <w:t xml:space="preserve"> только по итогам работы учрежде</w:t>
      </w:r>
      <w:r w:rsidR="00E22BDB" w:rsidRPr="00CA36FD">
        <w:t xml:space="preserve">ния, а руководителям </w:t>
      </w:r>
      <w:r w:rsidR="00332C2F" w:rsidRPr="00CA36FD">
        <w:t xml:space="preserve">обособленных </w:t>
      </w:r>
      <w:r w:rsidR="00E22BDB" w:rsidRPr="00CA36FD">
        <w:t xml:space="preserve">структурных подразделений (филиалов) учреждения – только по итогам работы </w:t>
      </w:r>
      <w:r w:rsidR="004F709C" w:rsidRPr="00CA36FD">
        <w:t xml:space="preserve">учреждения и (или) </w:t>
      </w:r>
      <w:r w:rsidR="00E22BDB" w:rsidRPr="00CA36FD">
        <w:t>структурного подразделения (филиала) учреждения.</w:t>
      </w:r>
    </w:p>
    <w:p w:rsidR="00262234" w:rsidRDefault="007C34F6" w:rsidP="0058292D">
      <w:pPr>
        <w:pStyle w:val="Pro-Gramma"/>
        <w:ind w:left="567" w:firstLine="567"/>
      </w:pPr>
      <w:r w:rsidRPr="00CA36FD">
        <w:t>4</w:t>
      </w:r>
      <w:r w:rsidR="00F6110F" w:rsidRPr="00CA36FD">
        <w:t>.4.</w:t>
      </w:r>
      <w:r w:rsidR="00731239" w:rsidRPr="00CA36FD">
        <w:t xml:space="preserve">Премиальные выплаты по итогам работы выплачиваются с периодичностью </w:t>
      </w:r>
      <w:r w:rsidR="00E61A70" w:rsidRPr="00CA36FD">
        <w:t>подведения</w:t>
      </w:r>
      <w:r w:rsidR="00731239" w:rsidRPr="00CA36FD">
        <w:t xml:space="preserve"> итогов работы </w:t>
      </w:r>
      <w:r w:rsidR="00F6110F" w:rsidRPr="00CA36FD">
        <w:t xml:space="preserve">соответственно учреждения, </w:t>
      </w:r>
      <w:r w:rsidR="00332C2F" w:rsidRPr="00CA36FD">
        <w:t xml:space="preserve">обособленного </w:t>
      </w:r>
      <w:r w:rsidR="00F6110F" w:rsidRPr="00CA36FD">
        <w:t xml:space="preserve">структурного подразделения, филиала, работника </w:t>
      </w:r>
      <w:r w:rsidR="00731239" w:rsidRPr="00CA36FD">
        <w:t>– ежемесячно, ежеквартально</w:t>
      </w:r>
      <w:r w:rsidR="00156F35">
        <w:t>,</w:t>
      </w:r>
      <w:r w:rsidR="00BC04BD">
        <w:t>за календарный год</w:t>
      </w:r>
      <w:r w:rsidR="00731239" w:rsidRPr="00CA36FD">
        <w:t>.</w:t>
      </w:r>
    </w:p>
    <w:p w:rsidR="00151054" w:rsidRPr="00CA0198" w:rsidRDefault="007C34F6" w:rsidP="0058292D">
      <w:pPr>
        <w:pStyle w:val="Pro-Gramma"/>
        <w:ind w:left="567" w:firstLine="567"/>
      </w:pPr>
      <w:r w:rsidRPr="00CA0198">
        <w:t>4</w:t>
      </w:r>
      <w:r w:rsidR="00F6110F" w:rsidRPr="00CA0198">
        <w:t>.5</w:t>
      </w:r>
      <w:r w:rsidR="00151054" w:rsidRPr="00CA0198">
        <w:t>.</w:t>
      </w:r>
      <w:r w:rsidR="00FF6FA9" w:rsidRPr="00CA0198">
        <w:t>Размер премиальных выплат</w:t>
      </w:r>
      <w:r w:rsidR="007035CB" w:rsidRPr="00CA0198">
        <w:t xml:space="preserve"> по итогам работы </w:t>
      </w:r>
      <w:r w:rsidR="00FF6FA9" w:rsidRPr="00CA0198">
        <w:t xml:space="preserve">определяется на основе критериев оценки деятельности учреждения (структурного подразделения, </w:t>
      </w:r>
      <w:r w:rsidR="00291A3B" w:rsidRPr="00CA0198">
        <w:t>работника</w:t>
      </w:r>
      <w:r w:rsidR="00FF6FA9" w:rsidRPr="00CA0198">
        <w:t>)</w:t>
      </w:r>
      <w:r w:rsidR="00DB38D7" w:rsidRPr="00CA0198">
        <w:t xml:space="preserve"> (далее критерии оценки деятельности)</w:t>
      </w:r>
      <w:r w:rsidR="00FF6FA9" w:rsidRPr="00CA0198">
        <w:t xml:space="preserve">. </w:t>
      </w:r>
    </w:p>
    <w:p w:rsidR="00262234" w:rsidRDefault="00B02CD3" w:rsidP="0058292D">
      <w:pPr>
        <w:pStyle w:val="Pro-Gramma"/>
        <w:ind w:left="567" w:firstLine="567"/>
      </w:pPr>
      <w:r w:rsidRPr="00CA0198">
        <w:t>Перечень</w:t>
      </w:r>
      <w:r w:rsidR="00291A3B" w:rsidRPr="00CA0198">
        <w:t xml:space="preserve"> критериев оценки деятельности </w:t>
      </w:r>
      <w:r w:rsidR="00444D76" w:rsidRPr="00CA0198">
        <w:t>устанавливается</w:t>
      </w:r>
      <w:r w:rsidRPr="00CA0198">
        <w:t xml:space="preserve"> в разрезе основных направлений</w:t>
      </w:r>
      <w:r w:rsidR="00291A3B" w:rsidRPr="00CA0198">
        <w:t xml:space="preserve"> деятельности </w:t>
      </w:r>
      <w:r w:rsidR="00DB38D7" w:rsidRPr="00CA0198">
        <w:t xml:space="preserve">соответственно </w:t>
      </w:r>
      <w:r w:rsidR="00291A3B" w:rsidRPr="00CA0198">
        <w:t>учреждения</w:t>
      </w:r>
      <w:r w:rsidR="00DB38D7" w:rsidRPr="00CA0198">
        <w:t xml:space="preserve">, </w:t>
      </w:r>
      <w:r w:rsidR="00291A3B" w:rsidRPr="00CA0198">
        <w:t>структу</w:t>
      </w:r>
      <w:r w:rsidR="00CA0198">
        <w:t>рного подразделения, работника.</w:t>
      </w:r>
    </w:p>
    <w:p w:rsidR="00862A3A" w:rsidRDefault="007C34F6" w:rsidP="0058292D">
      <w:pPr>
        <w:pStyle w:val="Pro-Gramma"/>
        <w:ind w:left="567" w:firstLine="567"/>
      </w:pPr>
      <w:r>
        <w:t>4</w:t>
      </w:r>
      <w:r w:rsidR="00236236">
        <w:t>.6</w:t>
      </w:r>
      <w:r w:rsidR="00F6110F">
        <w:t>.</w:t>
      </w:r>
      <w:r w:rsidR="00862A3A">
        <w:t>Перечень критериев оценки деятельности и порядок определения размера премиальных выплат по итогам работы учреждения</w:t>
      </w:r>
      <w:r w:rsidR="00291A3B">
        <w:t xml:space="preserve"> (</w:t>
      </w:r>
      <w:r w:rsidR="00862A3A">
        <w:t>структурного подразделения</w:t>
      </w:r>
      <w:r w:rsidR="00291A3B">
        <w:t>,</w:t>
      </w:r>
      <w:r w:rsidR="00862A3A">
        <w:t xml:space="preserve"> филиала</w:t>
      </w:r>
      <w:r w:rsidR="00291A3B">
        <w:t>, работника)</w:t>
      </w:r>
      <w:r w:rsidR="00862A3A">
        <w:t xml:space="preserve"> устанавливается:</w:t>
      </w:r>
    </w:p>
    <w:p w:rsidR="00862A3A" w:rsidRDefault="00862A3A" w:rsidP="0058292D">
      <w:pPr>
        <w:pStyle w:val="Pro-Gramma"/>
        <w:ind w:left="567" w:firstLine="567"/>
      </w:pPr>
      <w:r>
        <w:t>-для руководителя учреждения – нормативным правовым актом уполномоченного органа;</w:t>
      </w:r>
    </w:p>
    <w:p w:rsidR="00291A3B" w:rsidRDefault="00862A3A" w:rsidP="0058292D">
      <w:pPr>
        <w:pStyle w:val="Pro-Gramma"/>
        <w:ind w:left="567" w:firstLine="567"/>
      </w:pPr>
      <w:r>
        <w:lastRenderedPageBreak/>
        <w:t xml:space="preserve">-для </w:t>
      </w:r>
      <w:r w:rsidR="00596D37">
        <w:t xml:space="preserve">прочих </w:t>
      </w:r>
      <w:r w:rsidR="00802857">
        <w:t>работников учреждения</w:t>
      </w:r>
      <w:r w:rsidR="00291A3B">
        <w:t>–</w:t>
      </w:r>
      <w:r w:rsidR="00596D37">
        <w:t>локальным нормативным актом учреждения</w:t>
      </w:r>
      <w:r w:rsidR="00291A3B">
        <w:t>.</w:t>
      </w:r>
    </w:p>
    <w:p w:rsidR="00CA0198" w:rsidRDefault="007C34F6" w:rsidP="0058292D">
      <w:pPr>
        <w:pStyle w:val="Pro-Gramma"/>
        <w:ind w:left="567" w:firstLine="567"/>
      </w:pPr>
      <w:r>
        <w:t>4</w:t>
      </w:r>
      <w:r w:rsidR="00291A3B">
        <w:t>.</w:t>
      </w:r>
      <w:r w:rsidR="00236236">
        <w:t>7</w:t>
      </w:r>
      <w:r w:rsidR="00291A3B">
        <w:t xml:space="preserve">.В целях определения размера премиальных выплат по итогам работы </w:t>
      </w:r>
      <w:r w:rsidR="00CA0198">
        <w:t>устанавливается базовый</w:t>
      </w:r>
      <w:r w:rsidR="00291A3B">
        <w:t xml:space="preserve"> размер премиальных выплат по итогам работыучреждения</w:t>
      </w:r>
      <w:r w:rsidR="00E22BDB">
        <w:t xml:space="preserve"> (</w:t>
      </w:r>
      <w:r w:rsidR="00291A3B">
        <w:t>структурного подразделения</w:t>
      </w:r>
      <w:r w:rsidR="00596D37">
        <w:t xml:space="preserve">, </w:t>
      </w:r>
      <w:r w:rsidR="00291A3B">
        <w:t>филиала</w:t>
      </w:r>
      <w:r w:rsidR="00596D37">
        <w:t xml:space="preserve">, </w:t>
      </w:r>
      <w:r w:rsidR="00E22BDB">
        <w:t>работника)</w:t>
      </w:r>
      <w:r w:rsidR="00802857">
        <w:t>,</w:t>
      </w:r>
      <w:r w:rsidR="00291A3B">
        <w:t>определяемый</w:t>
      </w:r>
      <w:r w:rsidR="00CA0198">
        <w:t xml:space="preserve"> одним из следующих способов:</w:t>
      </w:r>
    </w:p>
    <w:p w:rsidR="00CA0198" w:rsidRDefault="00CB5FDE" w:rsidP="0058292D">
      <w:pPr>
        <w:pStyle w:val="Pro-Gramma"/>
        <w:numPr>
          <w:ilvl w:val="0"/>
          <w:numId w:val="5"/>
        </w:numPr>
        <w:ind w:left="567" w:firstLine="567"/>
      </w:pPr>
      <w:r>
        <w:t>В абсолютной величине (в</w:t>
      </w:r>
      <w:r w:rsidR="00291A3B">
        <w:t xml:space="preserve"> рублях</w:t>
      </w:r>
      <w:r>
        <w:t>)</w:t>
      </w:r>
      <w:r w:rsidR="00CA0198">
        <w:t>;</w:t>
      </w:r>
    </w:p>
    <w:p w:rsidR="00291A3B" w:rsidRDefault="00596D37" w:rsidP="0058292D">
      <w:pPr>
        <w:pStyle w:val="Pro-Gramma"/>
        <w:numPr>
          <w:ilvl w:val="0"/>
          <w:numId w:val="5"/>
        </w:numPr>
        <w:ind w:left="567" w:firstLine="567"/>
      </w:pPr>
      <w:r>
        <w:t>в</w:t>
      </w:r>
      <w:r w:rsidR="00291A3B">
        <w:t xml:space="preserve"> процентном </w:t>
      </w:r>
      <w:r w:rsidR="00E22BDB">
        <w:t xml:space="preserve">отношении к </w:t>
      </w:r>
      <w:r w:rsidR="00C363EE">
        <w:t>базовой</w:t>
      </w:r>
      <w:r w:rsidR="00802857">
        <w:t xml:space="preserve"> части заработной платы</w:t>
      </w:r>
      <w:r w:rsidR="00E22BDB">
        <w:t xml:space="preserve"> работника</w:t>
      </w:r>
      <w:r w:rsidR="00705D7D">
        <w:t xml:space="preserve"> (без учета компенсационных выплат за </w:t>
      </w:r>
      <w:r w:rsidR="0008202C">
        <w:t>работу в выходные и праздничные дни)</w:t>
      </w:r>
      <w:r w:rsidR="00CB5FDE">
        <w:t xml:space="preserve"> или </w:t>
      </w:r>
      <w:r w:rsidR="000101A5">
        <w:t>окладно-ставочной ч</w:t>
      </w:r>
      <w:r w:rsidR="007C34F6">
        <w:t>асти заработной платы работника</w:t>
      </w:r>
      <w:r w:rsidR="00291A3B">
        <w:t>.</w:t>
      </w:r>
    </w:p>
    <w:p w:rsidR="00262234" w:rsidRDefault="00731239" w:rsidP="0058292D">
      <w:pPr>
        <w:pStyle w:val="Pro-Gramma"/>
        <w:ind w:left="567" w:firstLine="567"/>
      </w:pPr>
      <w:r>
        <w:t>Базовый размер премиальных выплат по итогам работыучреждения (структурного подразделения</w:t>
      </w:r>
      <w:r w:rsidR="00596D37">
        <w:t>,</w:t>
      </w:r>
      <w:r>
        <w:t xml:space="preserve"> филиала, работника) устанавливается в разрезе </w:t>
      </w:r>
      <w:r w:rsidR="00596D37">
        <w:t xml:space="preserve">соответственно </w:t>
      </w:r>
      <w:r>
        <w:t>структурных подразделений, филиалов</w:t>
      </w:r>
      <w:r w:rsidR="00596D37">
        <w:t>,</w:t>
      </w:r>
      <w:r>
        <w:t xml:space="preserve"> должностей работников учреждения и должен соответствовать стопроцентному достижению всех плановых значений КПЭ и (или)</w:t>
      </w:r>
      <w:r w:rsidR="00CB5FDE">
        <w:t xml:space="preserve"> критериев оценки деятельности.</w:t>
      </w:r>
    </w:p>
    <w:p w:rsidR="00291A3B" w:rsidRPr="00CB5FDE" w:rsidRDefault="00264FF0" w:rsidP="0058292D">
      <w:pPr>
        <w:pStyle w:val="Pro-Gramma"/>
        <w:ind w:left="567" w:firstLine="567"/>
      </w:pPr>
      <w:r w:rsidRPr="00CB5FDE">
        <w:t>4</w:t>
      </w:r>
      <w:r w:rsidR="00731239" w:rsidRPr="00CB5FDE">
        <w:t>.</w:t>
      </w:r>
      <w:r w:rsidR="00B13B87" w:rsidRPr="00CB5FDE">
        <w:t>8</w:t>
      </w:r>
      <w:r w:rsidR="00731239" w:rsidRPr="00CB5FDE">
        <w:t>.</w:t>
      </w:r>
      <w:r w:rsidR="00291A3B" w:rsidRPr="00CB5FDE">
        <w:t>Для каждого критерия оценки деятельности</w:t>
      </w:r>
      <w:r w:rsidR="003F292C" w:rsidRPr="00CB5FDE">
        <w:t>, применяемых для определения размера премиальных выплат по итогам работы,</w:t>
      </w:r>
      <w:r w:rsidR="00291A3B" w:rsidRPr="00CB5FDE">
        <w:t>установлен</w:t>
      </w:r>
      <w:r w:rsidR="00492560" w:rsidRPr="00CB5FDE">
        <w:t>ы</w:t>
      </w:r>
      <w:r w:rsidR="00291A3B" w:rsidRPr="00CB5FDE">
        <w:t>:</w:t>
      </w:r>
    </w:p>
    <w:p w:rsidR="00291A3B" w:rsidRPr="00CB5FDE" w:rsidRDefault="00291A3B" w:rsidP="0058292D">
      <w:pPr>
        <w:pStyle w:val="Pro-Gramma"/>
        <w:ind w:left="567" w:firstLine="567"/>
      </w:pPr>
      <w:r w:rsidRPr="00CB5FDE">
        <w:t>-</w:t>
      </w:r>
      <w:r w:rsidR="00731239" w:rsidRPr="00CB5FDE">
        <w:t>удельный вес</w:t>
      </w:r>
      <w:r w:rsidR="00492560" w:rsidRPr="00CB5FDE">
        <w:t>критерия</w:t>
      </w:r>
      <w:r w:rsidR="00DB38D7" w:rsidRPr="00CB5FDE">
        <w:t xml:space="preserve"> оценки деятельности</w:t>
      </w:r>
      <w:r w:rsidR="00731239" w:rsidRPr="00CB5FDE">
        <w:t xml:space="preserve"> в базовом размере премиальных выплат по итогам работы учреждения (структурного подразделения</w:t>
      </w:r>
      <w:r w:rsidR="00596D37" w:rsidRPr="00CB5FDE">
        <w:t xml:space="preserve">, </w:t>
      </w:r>
      <w:r w:rsidR="00731239" w:rsidRPr="00CB5FDE">
        <w:t>работника)</w:t>
      </w:r>
      <w:r w:rsidR="00B13B87" w:rsidRPr="00CB5FDE">
        <w:t>,</w:t>
      </w:r>
      <w:r w:rsidR="00596D37" w:rsidRPr="00CB5FDE">
        <w:t xml:space="preserve"> либо </w:t>
      </w:r>
      <w:r w:rsidR="00731239" w:rsidRPr="00CB5FDE">
        <w:t>сумма в рублях</w:t>
      </w:r>
      <w:r w:rsidR="00DB38D7" w:rsidRPr="00CB5FDE">
        <w:t>, соответствующая критерию оценки деятельности</w:t>
      </w:r>
      <w:r w:rsidR="00CB5FDE">
        <w:t>, либо сумма в процентах</w:t>
      </w:r>
      <w:r w:rsidR="00731239" w:rsidRPr="00CB5FDE">
        <w:t>;</w:t>
      </w:r>
    </w:p>
    <w:p w:rsidR="00492560" w:rsidRPr="00CB5FDE" w:rsidRDefault="00492560" w:rsidP="0058292D">
      <w:pPr>
        <w:pStyle w:val="Pro-Gramma"/>
        <w:ind w:left="567" w:firstLine="567"/>
      </w:pPr>
      <w:r w:rsidRPr="00CB5FDE">
        <w:t>-плановое значение критерия</w:t>
      </w:r>
      <w:r w:rsidR="00DB38D7" w:rsidRPr="00CB5FDE">
        <w:t xml:space="preserve"> оценки деятельности</w:t>
      </w:r>
      <w:r w:rsidR="00596D37" w:rsidRPr="00CB5FDE">
        <w:t xml:space="preserve">либо порядок </w:t>
      </w:r>
      <w:r w:rsidR="00CA50BA" w:rsidRPr="00CB5FDE">
        <w:t>его</w:t>
      </w:r>
      <w:r w:rsidR="00596D37" w:rsidRPr="00CB5FDE">
        <w:t xml:space="preserve"> определения</w:t>
      </w:r>
      <w:r w:rsidRPr="00CB5FDE">
        <w:t xml:space="preserve">; </w:t>
      </w:r>
    </w:p>
    <w:p w:rsidR="00731239" w:rsidRPr="00CB5FDE" w:rsidRDefault="00731239" w:rsidP="0058292D">
      <w:pPr>
        <w:pStyle w:val="Pro-Gramma"/>
        <w:ind w:left="567" w:firstLine="567"/>
      </w:pPr>
      <w:r w:rsidRPr="00CB5FDE">
        <w:t>-</w:t>
      </w:r>
      <w:r w:rsidR="00492560" w:rsidRPr="00CB5FDE">
        <w:t>механизм или формула, предполагающие сокращение размера премиальных выплат в случае н</w:t>
      </w:r>
      <w:r w:rsidR="00991129" w:rsidRPr="00CB5FDE">
        <w:t xml:space="preserve">е </w:t>
      </w:r>
      <w:r w:rsidR="00492560" w:rsidRPr="00CB5FDE">
        <w:t>достижения планового значения критерия</w:t>
      </w:r>
      <w:r w:rsidR="00DB38D7" w:rsidRPr="00CB5FDE">
        <w:t xml:space="preserve"> оценки деятельности</w:t>
      </w:r>
      <w:r w:rsidR="00492560" w:rsidRPr="00CB5FDE">
        <w:t>.</w:t>
      </w:r>
    </w:p>
    <w:p w:rsidR="00262234" w:rsidRDefault="00492560" w:rsidP="0058292D">
      <w:pPr>
        <w:pStyle w:val="Pro-Gramma"/>
        <w:ind w:left="567" w:firstLine="567"/>
      </w:pPr>
      <w:r w:rsidRPr="00CB5FDE">
        <w:t>В случаях, когда превышение планового значения критерия оценки деятельности имеет высокую значимость, также устанавливать</w:t>
      </w:r>
      <w:r w:rsidR="00D2169B" w:rsidRPr="00CB5FDE">
        <w:t>ся механизм или формула</w:t>
      </w:r>
      <w:r w:rsidRPr="00CB5FDE">
        <w:t xml:space="preserve">, предполагающую </w:t>
      </w:r>
      <w:r w:rsidR="00596D37" w:rsidRPr="00CB5FDE">
        <w:t>увеличение</w:t>
      </w:r>
      <w:r w:rsidRPr="00CB5FDE">
        <w:t xml:space="preserve"> размера премиальных выплат в случае </w:t>
      </w:r>
      <w:r w:rsidR="00596D37" w:rsidRPr="00CB5FDE">
        <w:t>превышения</w:t>
      </w:r>
      <w:r w:rsidRPr="00CB5FDE">
        <w:t xml:space="preserve"> планового значения критерия</w:t>
      </w:r>
      <w:r w:rsidR="00DB38D7" w:rsidRPr="00CB5FDE">
        <w:t xml:space="preserve"> оценки деятельности</w:t>
      </w:r>
      <w:r w:rsidRPr="00CB5FDE">
        <w:t>.</w:t>
      </w:r>
    </w:p>
    <w:p w:rsidR="00262234" w:rsidRDefault="00264FF0" w:rsidP="0058292D">
      <w:pPr>
        <w:pStyle w:val="Pro-Gramma"/>
        <w:ind w:left="567" w:firstLine="567"/>
      </w:pPr>
      <w:r>
        <w:t>4</w:t>
      </w:r>
      <w:r w:rsidR="00B13B87">
        <w:t>.9</w:t>
      </w:r>
      <w:r w:rsidR="00626B52">
        <w:t>.Размер премиальных выплат по итогам работы определяется пропорционально фактически отработанному време</w:t>
      </w:r>
      <w:r w:rsidR="00596D37">
        <w:t>ни (за исключением руководителя</w:t>
      </w:r>
      <w:r w:rsidR="00626B52">
        <w:t>).</w:t>
      </w:r>
    </w:p>
    <w:p w:rsidR="00B543ED" w:rsidRDefault="00A441AF" w:rsidP="0058292D">
      <w:pPr>
        <w:pStyle w:val="Pro-Gramma"/>
        <w:ind w:left="567" w:firstLine="567"/>
      </w:pPr>
      <w:r>
        <w:t>4</w:t>
      </w:r>
      <w:r w:rsidR="00F6110F">
        <w:t>.1</w:t>
      </w:r>
      <w:r w:rsidR="00B13B87">
        <w:t>0</w:t>
      </w:r>
      <w:r w:rsidR="00F6110F">
        <w:t>.</w:t>
      </w:r>
      <w:r w:rsidR="003F292C">
        <w:t>Стимулирующая надбавка по итогам работы может быть установлена в случаях, когда результаты деятельности работника могут быть полноценно оценены не чаще одного раза в квартал.</w:t>
      </w:r>
    </w:p>
    <w:p w:rsidR="00262234" w:rsidRDefault="00626B52" w:rsidP="0058292D">
      <w:pPr>
        <w:pStyle w:val="Pro-Gramma"/>
        <w:ind w:left="567" w:firstLine="567"/>
      </w:pPr>
      <w:r>
        <w:t>Стимулирующая надбавка по итогам работы устанавливается</w:t>
      </w:r>
      <w:r w:rsidR="00AC0033">
        <w:t xml:space="preserve"> на определенный период</w:t>
      </w:r>
      <w:r>
        <w:t xml:space="preserve"> в процентах к </w:t>
      </w:r>
      <w:r w:rsidR="000101A5">
        <w:t>окладно-ставочной части заработной платы работника</w:t>
      </w:r>
      <w:r w:rsidR="00A02FA7">
        <w:t xml:space="preserve"> или базовой части заработной платы работника (без учета компенсационных выплат за работу в выходные и праздничные дни)</w:t>
      </w:r>
      <w:r w:rsidR="00CB5FDE">
        <w:t>.</w:t>
      </w:r>
    </w:p>
    <w:p w:rsidR="00AC0033" w:rsidRDefault="00A441AF" w:rsidP="0058292D">
      <w:pPr>
        <w:pStyle w:val="Pro-Gramma"/>
        <w:ind w:left="567" w:firstLine="567"/>
      </w:pPr>
      <w:r>
        <w:t>4</w:t>
      </w:r>
      <w:r w:rsidR="00B13B87">
        <w:t>.11</w:t>
      </w:r>
      <w:r w:rsidR="00AC0033">
        <w:t>.</w:t>
      </w:r>
      <w:r w:rsidR="003F292C">
        <w:t>Стимулирующая надбавка по итогам работы может быть установлена</w:t>
      </w:r>
      <w:r w:rsidR="00AC0033">
        <w:t>:</w:t>
      </w:r>
    </w:p>
    <w:p w:rsidR="00AC0033" w:rsidRDefault="00AC0033" w:rsidP="0058292D">
      <w:pPr>
        <w:pStyle w:val="Pro-Gramma"/>
        <w:ind w:left="567" w:firstLine="567"/>
      </w:pPr>
      <w:r>
        <w:t>-</w:t>
      </w:r>
      <w:r w:rsidR="003F292C">
        <w:t>на квартал</w:t>
      </w:r>
      <w:r w:rsidR="00626B52">
        <w:t xml:space="preserve"> – в случае </w:t>
      </w:r>
      <w:r w:rsidR="00596D37">
        <w:t>определения размера</w:t>
      </w:r>
      <w:r w:rsidR="00626B52">
        <w:t xml:space="preserve"> надбавки по итогам работы за отчетный квартал</w:t>
      </w:r>
      <w:r>
        <w:t>;</w:t>
      </w:r>
    </w:p>
    <w:p w:rsidR="003F292C" w:rsidRDefault="00AC0033" w:rsidP="0058292D">
      <w:pPr>
        <w:pStyle w:val="Pro-Gramma"/>
        <w:ind w:left="567" w:firstLine="567"/>
      </w:pPr>
      <w:r>
        <w:t xml:space="preserve">-на год </w:t>
      </w:r>
      <w:r w:rsidR="00626B52">
        <w:t xml:space="preserve">– в случае </w:t>
      </w:r>
      <w:r w:rsidR="00596D37">
        <w:t>определения размера</w:t>
      </w:r>
      <w:r w:rsidR="00626B52">
        <w:t xml:space="preserve"> надбавки по итогам работы за </w:t>
      </w:r>
      <w:r w:rsidR="006075FB">
        <w:t xml:space="preserve">календарный </w:t>
      </w:r>
      <w:r w:rsidR="00626B52">
        <w:t>год</w:t>
      </w:r>
      <w:r>
        <w:t>;</w:t>
      </w:r>
    </w:p>
    <w:p w:rsidR="00262234" w:rsidRDefault="00AC0033" w:rsidP="0058292D">
      <w:pPr>
        <w:pStyle w:val="Pro-Gramma"/>
        <w:ind w:left="567" w:firstLine="567"/>
      </w:pPr>
      <w:r>
        <w:lastRenderedPageBreak/>
        <w:t xml:space="preserve">-до наступления определенных событий – в случае </w:t>
      </w:r>
      <w:r w:rsidR="00596D37">
        <w:t>определения размера</w:t>
      </w:r>
      <w:r>
        <w:t xml:space="preserve"> надбавки по итогам проведения определенных мероприят</w:t>
      </w:r>
      <w:r w:rsidR="00CB5FDE">
        <w:t xml:space="preserve">ий (в том числе соревнований). </w:t>
      </w:r>
    </w:p>
    <w:p w:rsidR="00B543ED" w:rsidRDefault="00A441AF" w:rsidP="0058292D">
      <w:pPr>
        <w:pStyle w:val="Pro-Gramma"/>
        <w:ind w:left="567" w:firstLine="567"/>
      </w:pPr>
      <w:r>
        <w:t>4</w:t>
      </w:r>
      <w:r w:rsidR="003F292C">
        <w:t>.</w:t>
      </w:r>
      <w:r w:rsidR="00B13B87">
        <w:t>12</w:t>
      </w:r>
      <w:r w:rsidR="003F292C">
        <w:t xml:space="preserve">.Размер стимулирующей надбавки по итогам работы определяется на основе критериев оценки деятельности, устанавливаемых в соответствии с </w:t>
      </w:r>
      <w:r w:rsidR="00596D37">
        <w:t>настоящим Положением</w:t>
      </w:r>
      <w:r w:rsidR="003F292C">
        <w:t>.</w:t>
      </w:r>
    </w:p>
    <w:p w:rsidR="006E6FC5" w:rsidRPr="00CA36FD" w:rsidRDefault="00626B52" w:rsidP="0058292D">
      <w:pPr>
        <w:pStyle w:val="Pro-Gramma"/>
        <w:ind w:left="567" w:firstLine="567"/>
      </w:pPr>
      <w:r>
        <w:t xml:space="preserve">Перечень критериев оценки деятельности и порядок их применения для определения размера стимулирующей надбавки по итогам работы (в том числе удельные весакритериев оценки деятельности, механизм или формула, предполагающие связь значений критериев оценки деятельности с размером надбавки) устанавливается </w:t>
      </w:r>
      <w:r w:rsidR="00596D37">
        <w:t>локальным нормативным актом учреждения</w:t>
      </w:r>
      <w:r w:rsidR="00936145">
        <w:t>.</w:t>
      </w:r>
    </w:p>
    <w:p w:rsidR="00262234" w:rsidRDefault="00626B52" w:rsidP="0058292D">
      <w:pPr>
        <w:pStyle w:val="Pro-Gramma"/>
        <w:ind w:left="567" w:firstLine="567"/>
      </w:pPr>
      <w:r>
        <w:t xml:space="preserve">Размерстимулирующей надбавки по итогам работы </w:t>
      </w:r>
      <w:r w:rsidR="00CA50BA">
        <w:t>за отчетный квартал, год</w:t>
      </w:r>
      <w:r>
        <w:t xml:space="preserve">определяется </w:t>
      </w:r>
      <w:r w:rsidR="00CF1411">
        <w:t>пропорционально факт</w:t>
      </w:r>
      <w:r w:rsidR="00CA50BA">
        <w:t>ически отработанному в отчетном</w:t>
      </w:r>
      <w:r w:rsidR="00CF1411">
        <w:t xml:space="preserve"> периоде времени</w:t>
      </w:r>
      <w:r w:rsidR="00936145">
        <w:t>.</w:t>
      </w:r>
    </w:p>
    <w:p w:rsidR="003F292C" w:rsidRDefault="00A441AF" w:rsidP="0058292D">
      <w:pPr>
        <w:pStyle w:val="Pro-Gramma"/>
        <w:ind w:left="567" w:firstLine="567"/>
      </w:pPr>
      <w:r>
        <w:t>4</w:t>
      </w:r>
      <w:r w:rsidR="00626B52">
        <w:t>.1</w:t>
      </w:r>
      <w:r w:rsidR="00B13B87">
        <w:t>3</w:t>
      </w:r>
      <w:r w:rsidR="00626B52">
        <w:t>.</w:t>
      </w:r>
      <w:r w:rsidR="003F292C">
        <w:t>Оценка фактического достижения плановых значений критериев оценки деятельности</w:t>
      </w:r>
      <w:r w:rsidR="00D71620">
        <w:t xml:space="preserve">, применяемых для определения размера премиальных выплат по итогам работы, стимулирующих надбавок по итогам работы, </w:t>
      </w:r>
      <w:r w:rsidR="003F292C">
        <w:t xml:space="preserve">осуществляется в порядке, установленном </w:t>
      </w:r>
      <w:r w:rsidR="00027A8E">
        <w:t>локальным нормативным актом учреждения</w:t>
      </w:r>
      <w:r>
        <w:t xml:space="preserve"> с учетом мнения представительного органа работников</w:t>
      </w:r>
      <w:r w:rsidR="003F292C">
        <w:t xml:space="preserve"> (для руководителей учреждений – </w:t>
      </w:r>
      <w:r w:rsidR="00027A8E">
        <w:t>правовым актом</w:t>
      </w:r>
      <w:r w:rsidR="003F292C">
        <w:t xml:space="preserve"> уполномоченного органа).</w:t>
      </w:r>
    </w:p>
    <w:p w:rsidR="00262234" w:rsidRDefault="003F292C" w:rsidP="0058292D">
      <w:pPr>
        <w:pStyle w:val="Pro-Gramma"/>
        <w:ind w:left="567" w:firstLine="567"/>
      </w:pPr>
      <w:r>
        <w:t>Результаты оценки фактического достижения плановых значений критериев оценки деятельности доводятся учреждением, уполномоченным органом до сведе</w:t>
      </w:r>
      <w:r w:rsidR="00936145">
        <w:t>ния соответствующих работников.</w:t>
      </w:r>
    </w:p>
    <w:p w:rsidR="00262234" w:rsidRDefault="00A441AF" w:rsidP="0058292D">
      <w:pPr>
        <w:pStyle w:val="Pro-Gramma"/>
        <w:ind w:left="567" w:firstLine="567"/>
      </w:pPr>
      <w:r>
        <w:t>4</w:t>
      </w:r>
      <w:r w:rsidR="00D71620">
        <w:t>.1</w:t>
      </w:r>
      <w:r w:rsidR="00B13B87">
        <w:t>4</w:t>
      </w:r>
      <w:r w:rsidR="00D71620">
        <w:t>.В случае одновременного установления для работника премиальных выплат по итогам работы (за месяц, квартал) и стимулирующей надбавки по итогам работы</w:t>
      </w:r>
      <w:r w:rsidR="00CA50BA">
        <w:t>,</w:t>
      </w:r>
      <w:r w:rsidR="00D71620">
        <w:t>критерии оценки деятельности, применяемые для определения размера премиальных выплат по итогам р</w:t>
      </w:r>
      <w:r w:rsidR="001B260F">
        <w:t xml:space="preserve">аботы, должны отличаться от </w:t>
      </w:r>
      <w:r w:rsidR="00D71620">
        <w:t>критериев оценки деятельности, применяемых для определения размера стимулирующей надбавки</w:t>
      </w:r>
      <w:r w:rsidR="00936145">
        <w:t>по итогам работы.</w:t>
      </w:r>
    </w:p>
    <w:p w:rsidR="00F6110F" w:rsidRDefault="00A441AF" w:rsidP="0058292D">
      <w:pPr>
        <w:pStyle w:val="Pro-Gramma"/>
        <w:ind w:left="567" w:firstLine="567"/>
      </w:pPr>
      <w:r>
        <w:t>4</w:t>
      </w:r>
      <w:r w:rsidR="00D71620">
        <w:t>.1</w:t>
      </w:r>
      <w:r w:rsidR="00B13B87">
        <w:t>5</w:t>
      </w:r>
      <w:r w:rsidR="00D71620">
        <w:t>.</w:t>
      </w:r>
      <w:r w:rsidR="00236953">
        <w:t xml:space="preserve">Премиальные выплаты за выполнение особо важных (срочных) работ </w:t>
      </w:r>
      <w:r w:rsidR="00195B72">
        <w:t xml:space="preserve">работникам учреждения </w:t>
      </w:r>
      <w:r w:rsidR="00236953">
        <w:t>осуществляются по решению руководителя учреждения, а для руководителя учреждения – по решению уполномоченного органа.</w:t>
      </w:r>
    </w:p>
    <w:p w:rsidR="00195B72" w:rsidRDefault="00195B72" w:rsidP="0058292D">
      <w:pPr>
        <w:pStyle w:val="Pro-Gramma"/>
        <w:ind w:left="567" w:firstLine="567"/>
      </w:pPr>
      <w:r>
        <w:t xml:space="preserve">Размер премиальных выплат за выполнение особо важных (срочных) работ для отдельного работника не может превышать 25 процентов его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>
        <w:t xml:space="preserve"> в целом за календарный год.</w:t>
      </w:r>
    </w:p>
    <w:p w:rsidR="00262234" w:rsidRDefault="00195B72" w:rsidP="0058292D">
      <w:pPr>
        <w:pStyle w:val="Pro-Gramma"/>
        <w:ind w:left="567" w:firstLine="567"/>
      </w:pPr>
      <w:r>
        <w:t xml:space="preserve">Совокупный размер премиальных выплат за выполнение особо важных (срочных) работ по всем работникам учреждения не может превышать 5 процентов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>
        <w:t xml:space="preserve"> всех работников учреждения в целом за календарный год.</w:t>
      </w:r>
    </w:p>
    <w:p w:rsidR="00492560" w:rsidRDefault="00A441AF" w:rsidP="0058292D">
      <w:pPr>
        <w:pStyle w:val="Pro-Gramma"/>
        <w:ind w:left="567" w:firstLine="567"/>
      </w:pPr>
      <w:r>
        <w:t>4</w:t>
      </w:r>
      <w:r w:rsidR="00195B72">
        <w:t>.1</w:t>
      </w:r>
      <w:r w:rsidR="00B13B87">
        <w:t>6</w:t>
      </w:r>
      <w:r w:rsidR="00195B72">
        <w:t>.</w:t>
      </w:r>
      <w:r w:rsidR="00D71620">
        <w:t>Суммарный по учреждению</w:t>
      </w:r>
      <w:r w:rsidR="00027A8E">
        <w:t xml:space="preserve"> размер</w:t>
      </w:r>
      <w:r w:rsidR="00D71620">
        <w:t xml:space="preserve"> премиальных выплат по итогам работы, стимулирующей надбавки по итогам работы, премиальных выплат за выполнение особо важных (срочных) работ не должен быть менее </w:t>
      </w:r>
      <w:r w:rsidR="00A02FA7">
        <w:t>25</w:t>
      </w:r>
      <w:r w:rsidR="00D71620">
        <w:t xml:space="preserve">и более 100 процентов </w:t>
      </w:r>
      <w:r w:rsidR="008C66B6">
        <w:t>базовой</w:t>
      </w:r>
      <w:r w:rsidR="00D71620">
        <w:t xml:space="preserve"> части </w:t>
      </w:r>
      <w:r w:rsidR="00A4492F">
        <w:t>заработной платы</w:t>
      </w:r>
      <w:r w:rsidR="00D71620">
        <w:t xml:space="preserve"> всех работников учреждения в целом за календарный год.</w:t>
      </w:r>
    </w:p>
    <w:p w:rsidR="00262234" w:rsidRDefault="00D71620" w:rsidP="0058292D">
      <w:pPr>
        <w:pStyle w:val="Pro-Gramma"/>
        <w:ind w:left="567" w:firstLine="567"/>
      </w:pPr>
      <w:r>
        <w:lastRenderedPageBreak/>
        <w:t xml:space="preserve">Суммарный по отдельному работнику размер премиальных выплат по итогам работы, стимулирующей надбавки по итогам работы, премиальных выплат за выполнение особо важных (срочных) работ не должен </w:t>
      </w:r>
      <w:r w:rsidR="00AC0033">
        <w:t>превышать</w:t>
      </w:r>
      <w:r>
        <w:t xml:space="preserve"> 100 процентов </w:t>
      </w:r>
      <w:r w:rsidR="008C66B6">
        <w:t>базовой</w:t>
      </w:r>
      <w:r>
        <w:t xml:space="preserve"> части </w:t>
      </w:r>
      <w:r w:rsidR="00A4492F">
        <w:t>заработной платы</w:t>
      </w:r>
      <w:r w:rsidR="00AC0033">
        <w:t>работника</w:t>
      </w:r>
      <w:r>
        <w:t xml:space="preserve"> в целом за календарный год</w:t>
      </w:r>
      <w:r w:rsidR="00B13B87">
        <w:t xml:space="preserve">, за </w:t>
      </w:r>
      <w:r w:rsidR="00936145">
        <w:t>исключением руководителя</w:t>
      </w:r>
      <w:r w:rsidR="00B13B87">
        <w:t xml:space="preserve"> учреждения.</w:t>
      </w:r>
    </w:p>
    <w:p w:rsidR="00D71620" w:rsidRDefault="00A441AF" w:rsidP="0058292D">
      <w:pPr>
        <w:pStyle w:val="Pro-Gramma"/>
        <w:ind w:left="567" w:firstLine="567"/>
      </w:pPr>
      <w:r>
        <w:t>4</w:t>
      </w:r>
      <w:r w:rsidR="00B13B87">
        <w:t>.17</w:t>
      </w:r>
      <w:r w:rsidR="00D71620">
        <w:t>.</w:t>
      </w:r>
      <w:r w:rsidR="003E35B4">
        <w:t xml:space="preserve">Профессиональная стимулирующая надбавка может быть установлена по отдельным должностям </w:t>
      </w:r>
      <w:r w:rsidR="003D7399">
        <w:t xml:space="preserve">(профессиям) </w:t>
      </w:r>
      <w:r w:rsidR="003E35B4">
        <w:t xml:space="preserve">работников учреждения в процентах к </w:t>
      </w:r>
      <w:r w:rsidR="00CF1411">
        <w:t>окладно-ставочной части заработной платы,</w:t>
      </w:r>
      <w:r>
        <w:t xml:space="preserve"> должностному окладу (окладу, ставке заработной платы с учетом нагрузки)</w:t>
      </w:r>
      <w:r w:rsidR="00CF1411">
        <w:t xml:space="preserve"> либо </w:t>
      </w:r>
      <w:r w:rsidR="003D7399">
        <w:t>в рублях</w:t>
      </w:r>
      <w:r w:rsidR="003E35B4">
        <w:t xml:space="preserve"> в целях сохранения (привлечения) высококвалифицированных кадров.</w:t>
      </w:r>
    </w:p>
    <w:p w:rsidR="003D7399" w:rsidRDefault="003D7399" w:rsidP="0058292D">
      <w:pPr>
        <w:pStyle w:val="Pro-Gramma"/>
        <w:ind w:left="567" w:firstLine="567"/>
      </w:pPr>
      <w:r>
        <w:t xml:space="preserve">Размер профессиональной стимулирующей надбавки устанавливается </w:t>
      </w:r>
      <w:r w:rsidR="00027A8E">
        <w:t>локальным нормативным актом учреждения с учетом мнения представительного органа работников</w:t>
      </w:r>
      <w:r>
        <w:t xml:space="preserve"> сроком на один год, единым для каждой должности</w:t>
      </w:r>
      <w:r w:rsidR="00CF1411">
        <w:t xml:space="preserve"> (профессии)</w:t>
      </w:r>
      <w:r>
        <w:t>, в отношении которой устанавливается надбавка.</w:t>
      </w:r>
    </w:p>
    <w:p w:rsidR="00262234" w:rsidRDefault="003D7399" w:rsidP="0058292D">
      <w:pPr>
        <w:pStyle w:val="Pro-Gramma"/>
        <w:ind w:left="567" w:firstLine="567"/>
      </w:pPr>
      <w:r>
        <w:t xml:space="preserve">Профессиональная стимулирующая надбавка выплачивается ежемесячно, пропорционально фактически отработанному в отчетном периоде времени. </w:t>
      </w:r>
    </w:p>
    <w:p w:rsidR="00291A3B" w:rsidRDefault="00A441AF" w:rsidP="0058292D">
      <w:pPr>
        <w:pStyle w:val="Pro-Gramma"/>
        <w:ind w:left="567" w:firstLine="567"/>
      </w:pPr>
      <w:r>
        <w:t>4</w:t>
      </w:r>
      <w:r w:rsidR="003D7399">
        <w:t>.1</w:t>
      </w:r>
      <w:r w:rsidR="00B13B87">
        <w:t>8</w:t>
      </w:r>
      <w:r w:rsidR="003D7399">
        <w:t>.</w:t>
      </w:r>
      <w:r w:rsidR="008A52C4">
        <w:t xml:space="preserve">Размер стимулирующих выплат работнику учреждения, определенный в </w:t>
      </w:r>
      <w:r w:rsidR="008A52C4" w:rsidRPr="00CA36FD">
        <w:t xml:space="preserve">соответствии с пунктами </w:t>
      </w:r>
      <w:r w:rsidRPr="00CA36FD">
        <w:t>4</w:t>
      </w:r>
      <w:r w:rsidR="008A52C4" w:rsidRPr="00CA36FD">
        <w:t>.1-</w:t>
      </w:r>
      <w:r w:rsidRPr="00CA36FD">
        <w:t>4</w:t>
      </w:r>
      <w:r w:rsidR="00B13B87">
        <w:t>.17</w:t>
      </w:r>
      <w:r w:rsidR="008A52C4" w:rsidRPr="00CA36FD">
        <w:t xml:space="preserve"> настоящего Положения, может быть уменьшен</w:t>
      </w:r>
      <w:r w:rsidR="008A52C4">
        <w:t xml:space="preserve"> при наступлении </w:t>
      </w:r>
      <w:r w:rsidR="00735650">
        <w:t xml:space="preserve">определенных </w:t>
      </w:r>
      <w:r w:rsidR="008A52C4">
        <w:t>событий</w:t>
      </w:r>
      <w:r w:rsidR="00735650">
        <w:t xml:space="preserve"> (условий), характеризующих некачественное</w:t>
      </w:r>
      <w:r w:rsidR="00014901">
        <w:t>и(или) неполное</w:t>
      </w:r>
      <w:r w:rsidR="00735650">
        <w:t xml:space="preserve"> исполнение ключевых обязанностей работника</w:t>
      </w:r>
      <w:r w:rsidR="008A52C4">
        <w:t>.</w:t>
      </w:r>
    </w:p>
    <w:p w:rsidR="00533977" w:rsidRDefault="00735650" w:rsidP="0058292D">
      <w:pPr>
        <w:pStyle w:val="Pro-Gramma"/>
        <w:ind w:left="567" w:firstLine="567"/>
      </w:pPr>
      <w:r>
        <w:t>Перечень событий (условий), характеризующих некачественное</w:t>
      </w:r>
      <w:r w:rsidR="00014901">
        <w:t>и(или) неполное</w:t>
      </w:r>
      <w:r>
        <w:t xml:space="preserve"> исполнение ключевых обязанностей </w:t>
      </w:r>
      <w:r w:rsidR="00027A8E">
        <w:t xml:space="preserve">для </w:t>
      </w:r>
      <w:r>
        <w:t>руководителей учреждений и соответствующие размеры сокращени</w:t>
      </w:r>
      <w:r w:rsidR="00CF1411">
        <w:t>я</w:t>
      </w:r>
      <w:r>
        <w:t xml:space="preserve"> стимулирующих выплат устанавливаются нормативным правовым актом уполномоченного органа</w:t>
      </w:r>
      <w:r w:rsidR="00027A8E">
        <w:t xml:space="preserve">, который в том числе должен </w:t>
      </w:r>
      <w:r w:rsidR="00533977">
        <w:t xml:space="preserve">предусматривать </w:t>
      </w:r>
      <w:r>
        <w:t>уменьшение размера стимулирующих выплат</w:t>
      </w:r>
      <w:r w:rsidR="00027A8E">
        <w:t xml:space="preserve"> руководителю</w:t>
      </w:r>
      <w:r>
        <w:t xml:space="preserve"> на 100 процентов в случаях: </w:t>
      </w:r>
    </w:p>
    <w:p w:rsidR="00533977" w:rsidRDefault="00533977" w:rsidP="0058292D">
      <w:pPr>
        <w:pStyle w:val="Pro-Gramma"/>
        <w:ind w:left="567" w:firstLine="567"/>
      </w:pPr>
      <w:r>
        <w:t>-</w:t>
      </w:r>
      <w:r w:rsidR="00027A8E">
        <w:t xml:space="preserve">выявления в отчетном периоде фактов </w:t>
      </w:r>
      <w:r w:rsidR="00735650">
        <w:t>нецелевого использования бюджет</w:t>
      </w:r>
      <w:r>
        <w:t xml:space="preserve">ных средств; </w:t>
      </w:r>
    </w:p>
    <w:p w:rsidR="00533977" w:rsidRDefault="00533977" w:rsidP="0058292D">
      <w:pPr>
        <w:pStyle w:val="Pro-Gramma"/>
        <w:ind w:left="567" w:firstLine="567"/>
      </w:pPr>
      <w:r>
        <w:t>-</w:t>
      </w:r>
      <w:r w:rsidR="00735650">
        <w:t xml:space="preserve">выявления в отчетном периоде фактов предоставления недостоверной (искаженной) отчетности о значениях </w:t>
      </w:r>
      <w:r w:rsidR="00D555D8">
        <w:t>критериев оценки</w:t>
      </w:r>
      <w:r w:rsidR="00735650">
        <w:t xml:space="preserve">, </w:t>
      </w:r>
      <w:r>
        <w:t xml:space="preserve">повлекшей установление необоснованно высоких размеров премиальных выплат по итогам работы; </w:t>
      </w:r>
    </w:p>
    <w:p w:rsidR="00735650" w:rsidRDefault="00533977" w:rsidP="0058292D">
      <w:pPr>
        <w:pStyle w:val="Pro-Gramma"/>
        <w:ind w:left="567" w:firstLine="567"/>
      </w:pPr>
      <w:r>
        <w:t>-наличия</w:t>
      </w:r>
      <w:r w:rsidRPr="00533977">
        <w:t xml:space="preserve"> задолженности по выплате заработной платы работникам </w:t>
      </w:r>
      <w:r>
        <w:t xml:space="preserve">учреждения </w:t>
      </w:r>
      <w:r w:rsidRPr="00533977">
        <w:t>по итогам хотя бы о</w:t>
      </w:r>
      <w:r>
        <w:t>дного месяца отчетного периода (</w:t>
      </w:r>
      <w:r w:rsidRPr="00533977">
        <w:t>за исключением задолженности, возникшей по вине третьих лиц</w:t>
      </w:r>
      <w:r w:rsidR="00027A8E">
        <w:t>, а также оспариваемой в судебном порядке</w:t>
      </w:r>
      <w:r w:rsidRPr="00533977">
        <w:t>)</w:t>
      </w:r>
      <w:r>
        <w:t>.</w:t>
      </w:r>
    </w:p>
    <w:p w:rsidR="007E6A49" w:rsidRDefault="00533977" w:rsidP="0058292D">
      <w:pPr>
        <w:pStyle w:val="Pro-Gramma"/>
        <w:ind w:left="567" w:firstLine="567"/>
      </w:pPr>
      <w:r>
        <w:t>Перечень событий (условий), характеризующих некачественное</w:t>
      </w:r>
      <w:r w:rsidR="00014901">
        <w:t>и(или) неполное</w:t>
      </w:r>
      <w:r>
        <w:t xml:space="preserve"> исполнение ключевых обязанностей для прочих работников учреждений</w:t>
      </w:r>
      <w:r w:rsidR="00DD6882">
        <w:t>,</w:t>
      </w:r>
      <w:r>
        <w:t xml:space="preserve"> и соответствующие размеры сокращений стимулирующих выплат устанавливаются </w:t>
      </w:r>
      <w:r w:rsidR="00027A8E">
        <w:t>локальным нормативным актом учреждения с учетом мнения представительного органа работник</w:t>
      </w:r>
      <w:r w:rsidR="00D555D8">
        <w:t>ов либо коллективным договором.</w:t>
      </w:r>
    </w:p>
    <w:p w:rsidR="007E6A49" w:rsidRDefault="00B13B87" w:rsidP="0058292D">
      <w:pPr>
        <w:pStyle w:val="Pro-Gramma"/>
        <w:ind w:left="567" w:firstLine="567"/>
      </w:pPr>
      <w:r>
        <w:t>4.19</w:t>
      </w:r>
      <w:r w:rsidR="007E6A49">
        <w:t>. Размеры стимулирующих выплат работникам учреждений (за исключением руководителей</w:t>
      </w:r>
      <w:r w:rsidR="00FA7C2D">
        <w:t xml:space="preserve"> учреждений</w:t>
      </w:r>
      <w:r w:rsidR="007E6A49">
        <w:t xml:space="preserve">) устанавливаются </w:t>
      </w:r>
      <w:r w:rsidR="00FA7C2D">
        <w:t xml:space="preserve">приказами (распоряжениями) </w:t>
      </w:r>
      <w:r w:rsidR="007E6A49">
        <w:t>учреждени</w:t>
      </w:r>
      <w:r w:rsidR="00FA7C2D">
        <w:t>й</w:t>
      </w:r>
      <w:r w:rsidR="007E6A49">
        <w:t xml:space="preserve">. </w:t>
      </w:r>
    </w:p>
    <w:p w:rsidR="00FA7C2D" w:rsidRDefault="00FA7C2D" w:rsidP="0058292D">
      <w:pPr>
        <w:pStyle w:val="Pro-Gramma"/>
        <w:ind w:left="567" w:firstLine="567"/>
      </w:pPr>
      <w:r>
        <w:lastRenderedPageBreak/>
        <w:t>Размеры стимулирующих выплат руководителям учреждений устанавливаются распоряжениями уполномоченного органа,</w:t>
      </w:r>
      <w:r w:rsidR="00BF28DA">
        <w:t xml:space="preserve"> если иное не установлено Правительством Ленинградской области</w:t>
      </w:r>
      <w:r>
        <w:t>.</w:t>
      </w:r>
    </w:p>
    <w:p w:rsidR="00CA36FD" w:rsidRDefault="00CA36FD" w:rsidP="0058292D">
      <w:pPr>
        <w:pStyle w:val="Pro-Gramma"/>
        <w:ind w:left="567" w:firstLine="567"/>
      </w:pPr>
    </w:p>
    <w:p w:rsidR="008A52C4" w:rsidRPr="00B13B87" w:rsidRDefault="00A441AF" w:rsidP="0058292D">
      <w:pPr>
        <w:pStyle w:val="Pro-Gramma"/>
        <w:ind w:left="567" w:firstLine="567"/>
        <w:jc w:val="center"/>
        <w:rPr>
          <w:b/>
        </w:rPr>
      </w:pPr>
      <w:r w:rsidRPr="00B13B87">
        <w:rPr>
          <w:b/>
        </w:rPr>
        <w:t>5</w:t>
      </w:r>
      <w:r w:rsidR="00533977" w:rsidRPr="00B13B87">
        <w:rPr>
          <w:b/>
        </w:rPr>
        <w:t xml:space="preserve">. </w:t>
      </w:r>
      <w:r w:rsidR="00257616" w:rsidRPr="00B13B87">
        <w:rPr>
          <w:b/>
        </w:rPr>
        <w:t>П</w:t>
      </w:r>
      <w:r w:rsidR="00533977" w:rsidRPr="00B13B87">
        <w:rPr>
          <w:b/>
        </w:rPr>
        <w:t xml:space="preserve">орядок </w:t>
      </w:r>
      <w:r w:rsidR="00257616" w:rsidRPr="00B13B87">
        <w:rPr>
          <w:b/>
        </w:rPr>
        <w:t xml:space="preserve">и предельные размеры </w:t>
      </w:r>
      <w:r w:rsidR="00533977" w:rsidRPr="00B13B87">
        <w:rPr>
          <w:b/>
        </w:rPr>
        <w:t>оказания материальной помощи</w:t>
      </w:r>
      <w:r w:rsidR="008C66B6" w:rsidRPr="00B13B87">
        <w:rPr>
          <w:b/>
        </w:rPr>
        <w:t xml:space="preserve"> работникам</w:t>
      </w:r>
    </w:p>
    <w:p w:rsidR="00326E94" w:rsidRDefault="00326E94" w:rsidP="0058292D">
      <w:pPr>
        <w:pStyle w:val="Pro-Gramma"/>
        <w:ind w:left="567" w:firstLine="567"/>
      </w:pPr>
    </w:p>
    <w:p w:rsidR="00326E94" w:rsidRDefault="00A441AF" w:rsidP="0058292D">
      <w:pPr>
        <w:pStyle w:val="Pro-Gramma"/>
        <w:ind w:left="567" w:firstLine="567"/>
      </w:pPr>
      <w:r>
        <w:t>5</w:t>
      </w:r>
      <w:r w:rsidR="00533977">
        <w:t>.1.Решение об оказании материальной помощи и ее конкретных размерах принимает руководитель учреждения в соответствии с положением об оплате труда</w:t>
      </w:r>
      <w:r w:rsidR="00CF1411">
        <w:t>и стимулировании</w:t>
      </w:r>
      <w:r w:rsidR="00533977">
        <w:t xml:space="preserve"> работников учреждения на основании п</w:t>
      </w:r>
      <w:r w:rsidR="00D555D8">
        <w:t>исьменного заявления работника.</w:t>
      </w:r>
    </w:p>
    <w:p w:rsidR="00326E94" w:rsidRDefault="00A441AF" w:rsidP="0058292D">
      <w:pPr>
        <w:pStyle w:val="Pro-Gramma"/>
        <w:ind w:left="567" w:firstLine="567"/>
      </w:pPr>
      <w:r>
        <w:t>5</w:t>
      </w:r>
      <w:r w:rsidR="00533977">
        <w:t xml:space="preserve">.2.Размер материальной помощи отдельному работнику не может превышать 6 размеров </w:t>
      </w:r>
      <w:r w:rsidR="00CA50BA">
        <w:t xml:space="preserve">месячных </w:t>
      </w:r>
      <w:r w:rsidR="00A770AA">
        <w:t xml:space="preserve">должных </w:t>
      </w:r>
      <w:r w:rsidR="00533977">
        <w:t xml:space="preserve">окладов </w:t>
      </w:r>
      <w:r w:rsidR="00A770AA">
        <w:t xml:space="preserve">(окладов) </w:t>
      </w:r>
      <w:r w:rsidR="00DD2B7E">
        <w:t>работника (</w:t>
      </w:r>
      <w:r w:rsidR="00A770AA">
        <w:t xml:space="preserve">ставок заработной платы </w:t>
      </w:r>
      <w:r w:rsidR="00DD2B7E">
        <w:t xml:space="preserve">с учетом нагрузки) </w:t>
      </w:r>
      <w:r w:rsidR="00D555D8">
        <w:t>в целом за календарный год.</w:t>
      </w:r>
    </w:p>
    <w:p w:rsidR="00533977" w:rsidRPr="00533977" w:rsidRDefault="00A441AF" w:rsidP="0058292D">
      <w:pPr>
        <w:pStyle w:val="Pro-Gramma"/>
        <w:ind w:left="567" w:firstLine="567"/>
      </w:pPr>
      <w:r>
        <w:t>5</w:t>
      </w:r>
      <w:r w:rsidR="00533977">
        <w:t xml:space="preserve">.3.Суммарный объем оказанной работникам учреждения материальной помощи не может превышать </w:t>
      </w:r>
      <w:r w:rsidR="00A02FA7">
        <w:t>двух</w:t>
      </w:r>
      <w:r w:rsidR="00533977">
        <w:t xml:space="preserve"> процентов фонда оплаты труда учреждения в целом за календарный год.</w:t>
      </w:r>
    </w:p>
    <w:p w:rsidR="00CA36FD" w:rsidRDefault="00CA36FD" w:rsidP="0058292D">
      <w:pPr>
        <w:pStyle w:val="Pro-Gramma"/>
        <w:ind w:left="567" w:firstLine="567"/>
      </w:pPr>
    </w:p>
    <w:p w:rsidR="00991129" w:rsidRPr="00991129" w:rsidRDefault="00A441AF" w:rsidP="0058292D">
      <w:pPr>
        <w:pStyle w:val="Pro-Gramma"/>
        <w:ind w:left="567" w:firstLine="567"/>
        <w:jc w:val="center"/>
        <w:rPr>
          <w:b/>
        </w:rPr>
      </w:pPr>
      <w:r w:rsidRPr="00991129">
        <w:rPr>
          <w:b/>
        </w:rPr>
        <w:t>6</w:t>
      </w:r>
      <w:r w:rsidR="00533977" w:rsidRPr="00991129">
        <w:rPr>
          <w:b/>
        </w:rPr>
        <w:t xml:space="preserve">.Порядок формирования </w:t>
      </w:r>
      <w:r w:rsidR="00DF604C" w:rsidRPr="00991129">
        <w:rPr>
          <w:b/>
        </w:rPr>
        <w:t xml:space="preserve">и использования </w:t>
      </w:r>
      <w:r w:rsidR="00533977" w:rsidRPr="00991129">
        <w:rPr>
          <w:b/>
        </w:rPr>
        <w:t>фонда оплаты труда</w:t>
      </w:r>
      <w:r w:rsidR="00991129" w:rsidRPr="00991129">
        <w:rPr>
          <w:b/>
        </w:rPr>
        <w:t>.</w:t>
      </w:r>
    </w:p>
    <w:p w:rsidR="00991129" w:rsidRDefault="00991129" w:rsidP="0058292D">
      <w:pPr>
        <w:pStyle w:val="Pro-Gramma"/>
        <w:ind w:left="567" w:firstLine="567"/>
      </w:pPr>
    </w:p>
    <w:p w:rsidR="00291A3B" w:rsidRDefault="00A441AF" w:rsidP="0058292D">
      <w:pPr>
        <w:pStyle w:val="Pro-Gramma"/>
        <w:ind w:left="567" w:firstLine="567"/>
      </w:pPr>
      <w:r>
        <w:t>6</w:t>
      </w:r>
      <w:r w:rsidR="00533977">
        <w:t>.1.</w:t>
      </w:r>
      <w:r w:rsidR="00DF604C">
        <w:t xml:space="preserve">Годовой фонд оплаты труда работников </w:t>
      </w:r>
      <w:r w:rsidR="00014527">
        <w:t>МБУ «Бо</w:t>
      </w:r>
      <w:r w:rsidR="00D555D8">
        <w:t>льшедворский</w:t>
      </w:r>
      <w:r w:rsidR="00014527">
        <w:t xml:space="preserve"> КЦ»</w:t>
      </w:r>
      <w:r w:rsidR="00F005A9">
        <w:t xml:space="preserve">, </w:t>
      </w:r>
      <w:r w:rsidR="00DF604C">
        <w:t>определяется по формуле:</w:t>
      </w:r>
    </w:p>
    <w:p w:rsidR="00CA36FD" w:rsidRDefault="00CA36FD" w:rsidP="0058292D">
      <w:pPr>
        <w:pStyle w:val="Pro-Gramma"/>
        <w:ind w:left="567" w:firstLine="567"/>
      </w:pPr>
    </w:p>
    <w:p w:rsidR="00DF604C" w:rsidRPr="00CA36FD" w:rsidRDefault="00CE2EBA" w:rsidP="0058292D">
      <w:pPr>
        <w:pStyle w:val="Pro-Gramma"/>
        <w:ind w:left="567" w:firstLine="567"/>
        <w:rPr>
          <w:lang w:val="en-US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ФОТ=Ф(р)+Ф(п)</m:t>
          </m:r>
          <m:r>
            <w:rPr>
              <w:rFonts w:ascii="Cambria Math" w:hAnsi="Cambria Math"/>
            </w:rPr>
            <m:t xml:space="preserve"> ,</m:t>
          </m:r>
        </m:oMath>
      </m:oMathPara>
    </w:p>
    <w:p w:rsidR="00862A3A" w:rsidRDefault="009023A5" w:rsidP="0058292D">
      <w:pPr>
        <w:pStyle w:val="Pro-Gramma"/>
        <w:ind w:left="567" w:firstLine="567"/>
      </w:pPr>
      <w:r>
        <w:t>где:</w:t>
      </w:r>
    </w:p>
    <w:p w:rsidR="00CE2EBA" w:rsidRDefault="00CE2EBA" w:rsidP="0058292D">
      <w:pPr>
        <w:pStyle w:val="Pro-Gramma"/>
        <w:ind w:left="567" w:firstLine="567"/>
      </w:pPr>
      <w:r>
        <w:t>Ф</w:t>
      </w:r>
      <w:r w:rsidR="0052369C">
        <w:t>(р)</w:t>
      </w:r>
      <w:r>
        <w:t xml:space="preserve"> – годовой фонд оплаты труда руководител</w:t>
      </w:r>
      <w:r w:rsidR="00BB71C2">
        <w:t>ей</w:t>
      </w:r>
      <w:r w:rsidR="00014527">
        <w:t>МБУ «Бо</w:t>
      </w:r>
      <w:r w:rsidR="00D555D8">
        <w:t>льшедворский</w:t>
      </w:r>
      <w:r w:rsidR="00014527">
        <w:t xml:space="preserve"> КЦ».</w:t>
      </w:r>
    </w:p>
    <w:p w:rsidR="00CE2EBA" w:rsidRDefault="00CE2EBA" w:rsidP="0058292D">
      <w:pPr>
        <w:pStyle w:val="Pro-Gramma"/>
        <w:ind w:left="567" w:firstLine="567"/>
      </w:pPr>
      <w:r>
        <w:t>Ф</w:t>
      </w:r>
      <w:r w:rsidR="00CA50BA">
        <w:t>(п)</w:t>
      </w:r>
      <w:r>
        <w:t xml:space="preserve"> – годовой фонд оплаты труда прочих работников </w:t>
      </w:r>
      <w:r w:rsidR="00014527">
        <w:t>МБУ «Бо</w:t>
      </w:r>
      <w:r w:rsidR="00D555D8">
        <w:t>льшедворский</w:t>
      </w:r>
      <w:r w:rsidR="00014527">
        <w:t xml:space="preserve"> КЦ»</w:t>
      </w:r>
      <w:r>
        <w:t>.</w:t>
      </w:r>
    </w:p>
    <w:p w:rsidR="00326E94" w:rsidRDefault="00326E94" w:rsidP="0058292D">
      <w:pPr>
        <w:pStyle w:val="Pro-Gramma"/>
        <w:ind w:left="567" w:firstLine="567"/>
      </w:pPr>
    </w:p>
    <w:p w:rsidR="00CE2EBA" w:rsidRDefault="00CE2EBA" w:rsidP="0058292D">
      <w:pPr>
        <w:pStyle w:val="Pro-Gramma"/>
        <w:ind w:left="567" w:firstLine="567"/>
      </w:pPr>
      <w:r>
        <w:t xml:space="preserve">6.2.Годовой фонд оплаты </w:t>
      </w:r>
      <w:r w:rsidR="00385DFA">
        <w:t>труда руководителей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>
        <w:t xml:space="preserve"> (Ф</w:t>
      </w:r>
      <w:r w:rsidR="0052369C">
        <w:t>(р)</w:t>
      </w:r>
      <w:r>
        <w:t>) определяется по формуле:</w:t>
      </w:r>
    </w:p>
    <w:p w:rsidR="00CA36FD" w:rsidRDefault="00CA36FD" w:rsidP="0058292D">
      <w:pPr>
        <w:pStyle w:val="Pro-Gramma"/>
        <w:ind w:left="567" w:firstLine="567"/>
      </w:pPr>
    </w:p>
    <w:p w:rsidR="00CE2EBA" w:rsidRPr="00CA36FD" w:rsidRDefault="0052369C" w:rsidP="0058292D">
      <w:pPr>
        <w:pStyle w:val="Pro-Gramma"/>
        <w:ind w:left="567" w:firstLine="567"/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</w:rPr>
            <m:t>Ф(р)=</m:t>
          </m:r>
          <m:nary>
            <m:naryPr>
              <m:chr m:val="∑"/>
              <m:limLoc m:val="undOvr"/>
              <m:subHide m:val="on"/>
              <m:supHide m:val="on"/>
              <m:ctrlPr>
                <w:rPr>
                  <w:rFonts w:ascii="Cambria Math" w:hAnsi="Cambria Math"/>
                </w:rPr>
              </m:ctrlPr>
            </m:naryPr>
            <m:sub/>
            <m:sup/>
            <m:e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12хМДО(р)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  <w:lang w:val="en-US"/>
                    </w:rPr>
                    <m:t>j</m:t>
                  </m:r>
                </m:sub>
              </m:sSub>
              <m:r>
                <m:rPr>
                  <m:sty m:val="p"/>
                </m:rPr>
                <w:rPr>
                  <w:rFonts w:ascii="Cambria Math" w:hAnsi="Cambria Math"/>
                </w:rPr>
                <m:t>×</m:t>
              </m:r>
              <m:sSub>
                <m:sSubPr>
                  <m:ctrlPr>
                    <w:rPr>
                      <w:rFonts w:ascii="Cambria Math" w:hAnsi="Cambria Math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K(</m:t>
                  </m:r>
                  <m:r>
                    <w:rPr>
                      <w:rFonts w:ascii="Cambria Math" w:hAnsi="Cambria Math"/>
                    </w:rPr>
                    <m:t>тр)</m:t>
                  </m:r>
                </m:e>
                <m:sub>
                  <m:r>
                    <m:rPr>
                      <m:sty m:val="p"/>
                    </m:rPr>
                    <w:rPr>
                      <w:rFonts w:ascii="Cambria Math" w:hAnsi="Cambria Math"/>
                    </w:rPr>
                    <m:t>j</m:t>
                  </m:r>
                </m:sub>
              </m:sSub>
            </m:e>
          </m:nary>
          <m:r>
            <w:rPr>
              <w:rFonts w:ascii="Cambria Math" w:hAnsi="Cambria Math"/>
            </w:rPr>
            <m:t>×</m:t>
          </m:r>
          <m:d>
            <m:dPr>
              <m:ctrlPr>
                <w:rPr>
                  <w:rFonts w:ascii="Cambria Math" w:hAnsi="Cambria Math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</w:rPr>
                <m:t>1+</m:t>
              </m:r>
              <m:r>
                <w:rPr>
                  <w:rFonts w:ascii="Cambria Math" w:hAnsi="Cambria Math"/>
                </w:rPr>
                <m:t>СТ(р)</m:t>
              </m:r>
            </m:e>
          </m:d>
          <m:r>
            <w:rPr>
              <w:rFonts w:ascii="Cambria Math" w:hAnsi="Cambria Math"/>
            </w:rPr>
            <m:t xml:space="preserve"> ,</m:t>
          </m:r>
        </m:oMath>
      </m:oMathPara>
    </w:p>
    <w:p w:rsidR="00CE2EBA" w:rsidRDefault="0052369C" w:rsidP="0058292D">
      <w:pPr>
        <w:pStyle w:val="Pro-Gramma"/>
        <w:ind w:left="567" w:firstLine="567"/>
      </w:pPr>
      <w:r>
        <w:t>где:</w:t>
      </w:r>
    </w:p>
    <w:p w:rsidR="0052369C" w:rsidRDefault="00AA3570" w:rsidP="0058292D">
      <w:pPr>
        <w:pStyle w:val="Pro-Gramma"/>
        <w:ind w:left="567" w:firstLine="567"/>
      </w:pPr>
      <w:r>
        <w:t>МДО</w:t>
      </w:r>
      <w:r w:rsidR="0052369C">
        <w:t>(р)</w:t>
      </w:r>
      <w:r w:rsidRPr="00CA36FD">
        <w:t>j</w:t>
      </w:r>
      <w:r w:rsidR="0052369C">
        <w:t xml:space="preserve"> –</w:t>
      </w:r>
      <w:r>
        <w:t xml:space="preserve"> размер должностного</w:t>
      </w:r>
      <w:r w:rsidR="0052369C">
        <w:t>оклад</w:t>
      </w:r>
      <w:r>
        <w:t>а</w:t>
      </w:r>
      <w:r w:rsidR="00E63617">
        <w:t xml:space="preserve">руководителя, </w:t>
      </w:r>
      <w:r w:rsidR="00014527">
        <w:t xml:space="preserve">главного бухгалтера </w:t>
      </w:r>
      <w:r>
        <w:t xml:space="preserve">по </w:t>
      </w:r>
      <w:r w:rsidRPr="00CA36FD">
        <w:t>j</w:t>
      </w:r>
      <w:r>
        <w:t xml:space="preserve">-й штатной единице из числаруководителя, </w:t>
      </w:r>
      <w:r w:rsidR="00385DFA">
        <w:t>главного бухгалтера</w:t>
      </w:r>
      <w:r w:rsidR="0052369C">
        <w:t xml:space="preserve">, </w:t>
      </w:r>
      <w:r w:rsidR="00290CC7">
        <w:t>определяемы</w:t>
      </w:r>
      <w:r w:rsidR="00E63617">
        <w:t>е</w:t>
      </w:r>
      <w:r w:rsidR="00385DFA">
        <w:t>в соответствии с пункта</w:t>
      </w:r>
      <w:r w:rsidR="00DD2B7E">
        <w:t>м</w:t>
      </w:r>
      <w:r w:rsidR="00385DFA">
        <w:t>и</w:t>
      </w:r>
      <w:r w:rsidR="0052369C" w:rsidRPr="00326E94">
        <w:t>2</w:t>
      </w:r>
      <w:r w:rsidR="00DD2B7E" w:rsidRPr="00326E94">
        <w:t>.1</w:t>
      </w:r>
      <w:r w:rsidR="00362F3F">
        <w:t>3</w:t>
      </w:r>
      <w:r w:rsidR="00385DFA" w:rsidRPr="00326E94">
        <w:t>и 2.1</w:t>
      </w:r>
      <w:r w:rsidR="00362F3F">
        <w:t>4</w:t>
      </w:r>
      <w:r w:rsidR="0052369C">
        <w:t>настоящего Положения;</w:t>
      </w:r>
    </w:p>
    <w:p w:rsidR="00AA3570" w:rsidRDefault="00AA3570" w:rsidP="0058292D">
      <w:pPr>
        <w:pStyle w:val="Pro-Gramma"/>
        <w:ind w:left="567" w:firstLine="567"/>
      </w:pPr>
      <w:r>
        <w:t xml:space="preserve">К(тр) – повышающий коэффициент специфики территории по </w:t>
      </w:r>
      <w:r w:rsidRPr="00CA36FD">
        <w:t>j</w:t>
      </w:r>
      <w:r>
        <w:t>-й штатной единице из числа руководи</w:t>
      </w:r>
      <w:r w:rsidR="00014527">
        <w:t xml:space="preserve">теля, </w:t>
      </w:r>
      <w:r>
        <w:t xml:space="preserve"> главного бухгалтера, определяемый в соответствии с пунктом </w:t>
      </w:r>
      <w:r w:rsidR="00014527">
        <w:t>2.8</w:t>
      </w:r>
      <w:r>
        <w:t xml:space="preserve"> настоящего Положения;</w:t>
      </w:r>
    </w:p>
    <w:p w:rsidR="0052369C" w:rsidRDefault="0052369C" w:rsidP="0058292D">
      <w:pPr>
        <w:pStyle w:val="Pro-Gramma"/>
        <w:ind w:left="567" w:firstLine="567"/>
      </w:pPr>
      <w:r>
        <w:t xml:space="preserve">СТ(р) – плановое соотношение стимулирующих выплат и </w:t>
      </w:r>
      <w:r w:rsidR="00FF28A7">
        <w:t xml:space="preserve">базовой части </w:t>
      </w:r>
      <w:r w:rsidR="00A4492F">
        <w:t>заработной платы</w:t>
      </w:r>
      <w:r w:rsidR="00DD2B7E">
        <w:t xml:space="preserve"> для руководител</w:t>
      </w:r>
      <w:r w:rsidR="00385DFA">
        <w:t>ей</w:t>
      </w:r>
      <w:r>
        <w:t>.</w:t>
      </w:r>
    </w:p>
    <w:p w:rsidR="00FF28A7" w:rsidRPr="00FF28A7" w:rsidRDefault="00FF28A7" w:rsidP="0058292D">
      <w:pPr>
        <w:pStyle w:val="Pro-Gramma"/>
        <w:ind w:left="567" w:firstLine="567"/>
      </w:pPr>
      <w:r>
        <w:t>Значение показателя СТ(р) устанавливается уполномоченным органом в пределах утвержденных бюджетных ассигнований на соответствующие цели.</w:t>
      </w:r>
    </w:p>
    <w:p w:rsidR="00326E94" w:rsidRDefault="00326E94" w:rsidP="0058292D">
      <w:pPr>
        <w:pStyle w:val="Pro-Gramma"/>
        <w:ind w:left="567" w:firstLine="567"/>
      </w:pPr>
    </w:p>
    <w:p w:rsidR="0052369C" w:rsidRDefault="00CA36FD" w:rsidP="0058292D">
      <w:pPr>
        <w:pStyle w:val="Pro-Gramma"/>
        <w:ind w:left="567" w:firstLine="567"/>
      </w:pPr>
      <w:r>
        <w:t xml:space="preserve">6.3. </w:t>
      </w:r>
      <w:r w:rsidR="0052369C">
        <w:t xml:space="preserve">Годовой фонд оплаты труда прочих работников 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 w:rsidR="0052369C">
        <w:t xml:space="preserve"> (Ф</w:t>
      </w:r>
      <w:r w:rsidR="00740C05">
        <w:t>(п)</w:t>
      </w:r>
      <w:r w:rsidR="0052369C">
        <w:t>) определяется по формуле:</w:t>
      </w:r>
    </w:p>
    <w:p w:rsidR="00CE2EBA" w:rsidRPr="00326E94" w:rsidRDefault="0052369C" w:rsidP="0058292D">
      <w:pPr>
        <w:pStyle w:val="Pro-Gramma"/>
        <w:ind w:left="567" w:firstLine="567"/>
        <w:rPr>
          <w:sz w:val="26"/>
          <w:szCs w:val="26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Ф(п)=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nary>
                <m:naryPr>
                  <m:chr m:val="∑"/>
                  <m:limLoc m:val="undOvr"/>
                  <m:subHide m:val="on"/>
                  <m:supHide m:val="on"/>
                  <m:ctrlPr>
                    <w:rPr>
                      <w:rFonts w:ascii="Cambria Math" w:hAnsi="Cambria Math"/>
                      <w:sz w:val="26"/>
                      <w:szCs w:val="26"/>
                    </w:rPr>
                  </m:ctrlPr>
                </m:naryPr>
                <m:sub/>
                <m:sup/>
                <m:e>
                  <m:r>
                    <m:rPr>
                      <m:sty m:val="p"/>
                    </m:rPr>
                    <w:rPr>
                      <w:rFonts w:ascii="Cambria Math" w:hAnsi="Cambria Math"/>
                      <w:sz w:val="26"/>
                      <w:szCs w:val="26"/>
                    </w:rPr>
                    <m:t>12×</m:t>
                  </m:r>
                  <m:d>
                    <m:dPr>
                      <m:ctrlPr>
                        <w:rPr>
                          <w:rFonts w:ascii="Cambria Math" w:hAnsi="Cambria Math"/>
                          <w:i/>
                          <w:sz w:val="26"/>
                          <w:szCs w:val="26"/>
                        </w:rPr>
                      </m:ctrlPr>
                    </m:dPr>
                    <m:e>
                      <m:sSub>
                        <m:sSubPr>
                          <m:ctrl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</m:ctrlPr>
                        </m:sSubPr>
                        <m:e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МДО</m:t>
                          </m:r>
                        </m:e>
                        <m:sub>
                          <m:r>
                            <m:rPr>
                              <m:sty m:val="p"/>
                            </m:rPr>
                            <w:rPr>
                              <w:rFonts w:ascii="Cambria Math" w:hAnsi="Cambria Math"/>
                              <w:sz w:val="26"/>
                              <w:szCs w:val="26"/>
                              <w:lang w:val="en-US"/>
                            </w:rPr>
                            <m:t>i</m:t>
                          </m:r>
                        </m:sub>
                      </m:sSub>
                      <m:r>
                        <w:rPr>
                          <w:rFonts w:ascii="Cambria Math" w:hAnsi="Cambria Math"/>
                          <w:sz w:val="26"/>
                          <w:szCs w:val="26"/>
                        </w:rPr>
                        <m:t>×</m:t>
                      </m:r>
                      <m:d>
                        <m:dPr>
                          <m:ctrlPr>
                            <w:rPr>
                              <w:rFonts w:ascii="Cambria Math" w:hAnsi="Cambria Math"/>
                              <w:i/>
                              <w:sz w:val="26"/>
                              <w:szCs w:val="26"/>
                            </w:rPr>
                          </m:ctrlPr>
                        </m:dPr>
                        <m:e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K(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тр)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+</m:t>
                          </m:r>
                          <m:sSub>
                            <m:sSubPr>
                              <m:ctrl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</m:ctrlPr>
                            </m:sSubPr>
                            <m:e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K(кв</m:t>
                              </m:r>
                              <m:r>
                                <w:rPr>
                                  <w:rFonts w:ascii="Cambria Math" w:hAnsi="Cambria Math"/>
                                  <w:sz w:val="26"/>
                                  <w:szCs w:val="26"/>
                                </w:rPr>
                                <m:t>)</m:t>
                              </m:r>
                            </m:e>
                            <m:sub>
                              <m:r>
                                <m:rPr>
                                  <m:sty m:val="p"/>
                                </m:rPr>
                                <w:rPr>
                                  <w:rFonts w:ascii="Cambria Math" w:hAnsi="Cambria Math"/>
                                  <w:sz w:val="26"/>
                                  <w:szCs w:val="26"/>
                                  <w:lang w:val="en-US"/>
                                </w:rPr>
                                <m:t>i</m:t>
                              </m:r>
                            </m:sub>
                          </m:sSub>
                          <m:r>
                            <w:rPr>
                              <w:rFonts w:ascii="Cambria Math" w:hAnsi="Cambria Math"/>
                              <w:sz w:val="26"/>
                              <w:szCs w:val="26"/>
                            </w:rPr>
                            <m:t>-1</m:t>
                          </m:r>
                        </m:e>
                      </m:d>
                    </m:e>
                  </m:d>
                </m:e>
              </m:nary>
              <m:r>
                <w:rPr>
                  <w:rFonts w:ascii="Cambria Math" w:hAnsi="Cambria Math"/>
                  <w:sz w:val="26"/>
                  <w:szCs w:val="26"/>
                </w:rPr>
                <m:t>×</m:t>
              </m:r>
              <m:d>
                <m:dPr>
                  <m:ctrlPr>
                    <w:rPr>
                      <w:rFonts w:ascii="Cambria Math" w:hAnsi="Cambria Math"/>
                      <w:i/>
                      <w:sz w:val="26"/>
                      <w:szCs w:val="26"/>
                    </w:rPr>
                  </m:ctrlPr>
                </m:dPr>
                <m:e>
                  <m:r>
                    <w:rPr>
                      <w:rFonts w:ascii="Cambria Math" w:hAnsi="Cambria Math"/>
                      <w:sz w:val="26"/>
                      <w:szCs w:val="26"/>
                    </w:rPr>
                    <m:t>1+</m:t>
                  </m:r>
                  <m:sSub>
                    <m:sSubPr>
                      <m:ctrlPr>
                        <w:rPr>
                          <w:rFonts w:ascii="Cambria Math" w:hAnsi="Cambria Math"/>
                          <w:sz w:val="26"/>
                          <w:szCs w:val="26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</w:rPr>
                        <m:t>ПК</m:t>
                      </m:r>
                    </m:e>
                    <m:sub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6"/>
                          <w:szCs w:val="26"/>
                          <w:lang w:val="en-US"/>
                        </w:rPr>
                        <m:t>i</m:t>
                      </m:r>
                    </m:sub>
                  </m:sSub>
                </m:e>
              </m:d>
              <m:r>
                <w:rPr>
                  <w:rFonts w:ascii="Cambria Math" w:hAnsi="Cambria Math"/>
                  <w:sz w:val="26"/>
                  <w:szCs w:val="26"/>
                </w:rPr>
                <m:t>+РК+КД</m:t>
              </m:r>
            </m:e>
          </m:d>
          <m:r>
            <m:rPr>
              <m:sty m:val="p"/>
            </m:rPr>
            <w:rPr>
              <w:rFonts w:ascii="Cambria Math" w:hAnsi="Cambria Math"/>
              <w:sz w:val="26"/>
              <w:szCs w:val="26"/>
            </w:rPr>
            <m:t>×</m:t>
          </m:r>
          <m:d>
            <m:dPr>
              <m:ctrlPr>
                <w:rPr>
                  <w:rFonts w:ascii="Cambria Math" w:hAnsi="Cambria Math"/>
                  <w:sz w:val="26"/>
                  <w:szCs w:val="26"/>
                </w:rPr>
              </m:ctrlPr>
            </m:dPr>
            <m:e>
              <m:r>
                <m:rPr>
                  <m:sty m:val="p"/>
                </m:rPr>
                <w:rPr>
                  <w:rFonts w:ascii="Cambria Math" w:hAnsi="Cambria Math"/>
                  <w:sz w:val="26"/>
                  <w:szCs w:val="26"/>
                </w:rPr>
                <m:t>1+</m:t>
              </m:r>
              <m:r>
                <w:rPr>
                  <w:rFonts w:ascii="Cambria Math" w:hAnsi="Cambria Math"/>
                  <w:sz w:val="26"/>
                  <w:szCs w:val="26"/>
                </w:rPr>
                <m:t>СТ</m:t>
              </m:r>
            </m:e>
          </m:d>
          <m:r>
            <w:rPr>
              <w:rFonts w:ascii="Cambria Math" w:hAnsi="Cambria Math"/>
              <w:sz w:val="26"/>
              <w:szCs w:val="26"/>
            </w:rPr>
            <m:t xml:space="preserve"> ,</m:t>
          </m:r>
        </m:oMath>
      </m:oMathPara>
    </w:p>
    <w:p w:rsidR="00CE2EBA" w:rsidRDefault="0052369C" w:rsidP="0058292D">
      <w:pPr>
        <w:pStyle w:val="Pro-Gramma"/>
        <w:ind w:left="567" w:firstLine="567"/>
      </w:pPr>
      <w:r>
        <w:t>где:</w:t>
      </w:r>
    </w:p>
    <w:p w:rsidR="0052369C" w:rsidRPr="00CA36FD" w:rsidRDefault="0052369C" w:rsidP="0058292D">
      <w:pPr>
        <w:pStyle w:val="Pro-Gramma"/>
        <w:ind w:left="567" w:firstLine="567"/>
      </w:pPr>
      <w:r w:rsidRPr="00CA36FD">
        <w:t>МДОi –</w:t>
      </w:r>
      <w:r w:rsidR="00385DFA" w:rsidRPr="00CA36FD">
        <w:t>минимальн</w:t>
      </w:r>
      <w:r w:rsidR="00326E94">
        <w:t>ый уровень</w:t>
      </w:r>
      <w:r w:rsidR="00AA3570" w:rsidRPr="00CA36FD">
        <w:t xml:space="preserve">должностного оклада (оклада, ставки заработной платы) </w:t>
      </w:r>
      <w:r w:rsidR="00385DFA" w:rsidRPr="00CA36FD">
        <w:t>по ПКГ, КУ</w:t>
      </w:r>
      <w:r w:rsidR="00AA3570" w:rsidRPr="00CA36FD">
        <w:t>, должности, не включенной в ПКГ,</w:t>
      </w:r>
      <w:r w:rsidRPr="00CA36FD">
        <w:t xml:space="preserve">по i-й штатной единице 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 w:rsidRPr="00CA36FD">
        <w:t>, определяемый в соответствии с пункт</w:t>
      </w:r>
      <w:r w:rsidR="00385DFA" w:rsidRPr="00CA36FD">
        <w:t>ом</w:t>
      </w:r>
      <w:r w:rsidRPr="00CA36FD">
        <w:t xml:space="preserve"> 2.5 настоящего Положения;</w:t>
      </w:r>
    </w:p>
    <w:p w:rsidR="00A6505B" w:rsidRPr="00CA36FD" w:rsidRDefault="00A6505B" w:rsidP="0058292D">
      <w:pPr>
        <w:pStyle w:val="Pro-Gramma"/>
        <w:ind w:left="567" w:firstLine="567"/>
      </w:pPr>
      <w:r w:rsidRPr="00CA36FD">
        <w:t xml:space="preserve">К(тр)i – повышающий коэффициент специфики территории по i-ой штатной единице 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 w:rsidRPr="00CA36FD">
        <w:t>, определяемый в соответствии с пунктом 2.</w:t>
      </w:r>
      <w:r w:rsidR="00362F3F">
        <w:t>8</w:t>
      </w:r>
      <w:r w:rsidRPr="00CA36FD">
        <w:t xml:space="preserve"> настоящего Положения;</w:t>
      </w:r>
    </w:p>
    <w:p w:rsidR="00A6505B" w:rsidRPr="00CA36FD" w:rsidRDefault="00A6505B" w:rsidP="0058292D">
      <w:pPr>
        <w:pStyle w:val="Pro-Gramma"/>
        <w:ind w:left="567" w:firstLine="567"/>
      </w:pPr>
      <w:r w:rsidRPr="00CA36FD">
        <w:t xml:space="preserve">К(кв)i – </w:t>
      </w:r>
      <w:r w:rsidR="00FF28A7" w:rsidRPr="00CA36FD">
        <w:t xml:space="preserve">плановый </w:t>
      </w:r>
      <w:r w:rsidRPr="00CA36FD">
        <w:t>повышающий коэффициент уровня квалификации по</w:t>
      </w:r>
      <w:r w:rsidR="00FF28A7" w:rsidRPr="00CA36FD">
        <w:t xml:space="preserve"> должности, соответствующей</w:t>
      </w:r>
      <w:r w:rsidRPr="00CA36FD">
        <w:t xml:space="preserve"> i-ой штатной единице 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 w:rsidR="00FF28A7" w:rsidRPr="00CA36FD">
        <w:t>;</w:t>
      </w:r>
    </w:p>
    <w:p w:rsidR="00362F3F" w:rsidRDefault="0052369C" w:rsidP="0058292D">
      <w:pPr>
        <w:pStyle w:val="Pro-Gramma"/>
        <w:ind w:left="567" w:firstLine="567"/>
      </w:pPr>
      <w:r w:rsidRPr="00CA36FD">
        <w:t xml:space="preserve">ПКi – </w:t>
      </w:r>
      <w:r w:rsidR="00290CC7" w:rsidRPr="00CA36FD">
        <w:t>плановое соотношение</w:t>
      </w:r>
      <w:r w:rsidRPr="00CA36FD">
        <w:t xml:space="preserve"> постоянных компенсационных выплат</w:t>
      </w:r>
      <w:r w:rsidR="00290CC7" w:rsidRPr="00CA36FD">
        <w:t xml:space="preserve"> по </w:t>
      </w:r>
      <w:r w:rsidR="00FF28A7" w:rsidRPr="00CA36FD">
        <w:t>должности, соответствующе</w:t>
      </w:r>
      <w:r w:rsidR="006A32AB" w:rsidRPr="00CA36FD">
        <w:t>й</w:t>
      </w:r>
      <w:r w:rsidR="00290CC7" w:rsidRPr="00CA36FD">
        <w:t xml:space="preserve">i-ой штатной единице </w:t>
      </w:r>
      <w:r w:rsidR="00362F3F">
        <w:t>МБУ «Бо</w:t>
      </w:r>
      <w:r w:rsidR="00D555D8">
        <w:t>льшедворский</w:t>
      </w:r>
      <w:r w:rsidR="00362F3F">
        <w:t xml:space="preserve"> КЦ»</w:t>
      </w:r>
      <w:r w:rsidR="00290CC7" w:rsidRPr="00CA36FD">
        <w:t xml:space="preserve">, </w:t>
      </w:r>
    </w:p>
    <w:p w:rsidR="00290CC7" w:rsidRPr="00CA36FD" w:rsidRDefault="00290CC7" w:rsidP="0058292D">
      <w:pPr>
        <w:pStyle w:val="Pro-Gramma"/>
        <w:ind w:left="567" w:firstLine="567"/>
      </w:pPr>
      <w:r w:rsidRPr="00CA36FD">
        <w:t xml:space="preserve">РК – </w:t>
      </w:r>
      <w:r w:rsidR="00FF28A7" w:rsidRPr="00CA36FD">
        <w:t>расчетныйгодовой</w:t>
      </w:r>
      <w:r w:rsidRPr="00CA36FD">
        <w:t>объем компенсационных выплат работникам за работу в ночное время, выходные и нерабочие праздничные дни;</w:t>
      </w:r>
    </w:p>
    <w:p w:rsidR="00290CC7" w:rsidRPr="00CA36FD" w:rsidRDefault="00290CC7" w:rsidP="0058292D">
      <w:pPr>
        <w:pStyle w:val="Pro-Gramma"/>
        <w:ind w:left="567" w:firstLine="567"/>
      </w:pPr>
      <w:r w:rsidRPr="00CA36FD">
        <w:t xml:space="preserve">КД - </w:t>
      </w:r>
      <w:r w:rsidR="00FF28A7" w:rsidRPr="00CA36FD">
        <w:t xml:space="preserve">расчетный годовой </w:t>
      </w:r>
      <w:r w:rsidRPr="00CA36FD">
        <w:t xml:space="preserve">объем компенсационных выплат работникам за </w:t>
      </w:r>
      <w:r w:rsidR="00FF28A7" w:rsidRPr="00CA36FD">
        <w:t>выполнение регулярных дополнительных работ, не предусмот</w:t>
      </w:r>
      <w:r w:rsidR="00014527">
        <w:t>ренных при формировании окладов</w:t>
      </w:r>
      <w:r w:rsidR="00FF28A7" w:rsidRPr="00CA36FD">
        <w:t>;</w:t>
      </w:r>
    </w:p>
    <w:p w:rsidR="00FF28A7" w:rsidRPr="00CA36FD" w:rsidRDefault="00FF28A7" w:rsidP="0058292D">
      <w:pPr>
        <w:pStyle w:val="Pro-Gramma"/>
        <w:ind w:left="567" w:firstLine="567"/>
      </w:pPr>
      <w:r w:rsidRPr="00CA36FD">
        <w:t xml:space="preserve">СТ - плановое соотношение стимулирующих выплат и базовой части </w:t>
      </w:r>
      <w:r w:rsidR="00A4492F" w:rsidRPr="00CA36FD">
        <w:t>заработной платы</w:t>
      </w:r>
      <w:r w:rsidRPr="00CA36FD">
        <w:t xml:space="preserve"> для </w:t>
      </w:r>
      <w:r w:rsidR="006A32AB" w:rsidRPr="00CA36FD">
        <w:t xml:space="preserve">прочих </w:t>
      </w:r>
      <w:r w:rsidRPr="00CA36FD">
        <w:t>работников.</w:t>
      </w:r>
    </w:p>
    <w:p w:rsidR="00326E94" w:rsidRPr="00466D8D" w:rsidRDefault="00FF28A7" w:rsidP="0058292D">
      <w:pPr>
        <w:pStyle w:val="Pro-Gramma"/>
        <w:ind w:left="567" w:firstLine="567"/>
      </w:pPr>
      <w:r w:rsidRPr="00CA36FD">
        <w:t>Значения показателей К(кв)i, ПКi, РК, КД, СТ устанавливаются</w:t>
      </w:r>
      <w:r>
        <w:t xml:space="preserve"> уполномоченным органом в пределах утвержденных бюджетных ассигнований на соответствующие цели.</w:t>
      </w:r>
    </w:p>
    <w:p w:rsidR="00864A3D" w:rsidRPr="00CA36FD" w:rsidRDefault="00362F3F" w:rsidP="0058292D">
      <w:pPr>
        <w:pStyle w:val="Pro-Gramma"/>
        <w:ind w:left="567" w:firstLine="567"/>
      </w:pPr>
      <w:r>
        <w:t>6.</w:t>
      </w:r>
      <w:r w:rsidR="00CC0CAA">
        <w:t>4</w:t>
      </w:r>
      <w:r w:rsidR="00F005A9" w:rsidRPr="00CA36FD">
        <w:t>.</w:t>
      </w:r>
      <w:r w:rsidR="00FF28A7" w:rsidRPr="00CA36FD">
        <w:t xml:space="preserve">Фактическая структура фонда оплаты труда </w:t>
      </w:r>
      <w:r w:rsidR="00014527">
        <w:t xml:space="preserve">определяется руководителем </w:t>
      </w:r>
      <w:r w:rsidR="00FF28A7" w:rsidRPr="00CA36FD">
        <w:t xml:space="preserve"> исходя </w:t>
      </w:r>
      <w:r w:rsidR="00651DA5" w:rsidRPr="00CA36FD">
        <w:t xml:space="preserve">из текущих квалификационных характеристик работников, необходимости соблюдения ограничения, установленного пунктом </w:t>
      </w:r>
      <w:r w:rsidR="00A441AF" w:rsidRPr="00CA36FD">
        <w:t>4</w:t>
      </w:r>
      <w:r>
        <w:t>.16</w:t>
      </w:r>
      <w:r w:rsidR="00651DA5" w:rsidRPr="00CA36FD">
        <w:t xml:space="preserve"> настоящего Положения, </w:t>
      </w:r>
      <w:r w:rsidR="00DD2B7E" w:rsidRPr="00CA36FD">
        <w:t xml:space="preserve">целесообразности привлечения работников, не состоящих в штате, </w:t>
      </w:r>
      <w:r w:rsidR="00672C8A" w:rsidRPr="00CA36FD">
        <w:t>а также</w:t>
      </w:r>
      <w:r w:rsidR="00651DA5" w:rsidRPr="00CA36FD">
        <w:t xml:space="preserve"> иных факторов, влияющих на </w:t>
      </w:r>
      <w:r w:rsidR="00014527">
        <w:t>эффективность оплаты труда в  МБУ «Бо</w:t>
      </w:r>
      <w:r w:rsidR="00466D8D">
        <w:t>льшедворский</w:t>
      </w:r>
      <w:r w:rsidR="00014527">
        <w:t>КЦ»</w:t>
      </w:r>
      <w:r w:rsidR="00651DA5" w:rsidRPr="00CA36FD">
        <w:t>.</w:t>
      </w:r>
    </w:p>
    <w:p w:rsidR="00E46D81" w:rsidRDefault="00E46D81" w:rsidP="0058292D">
      <w:pPr>
        <w:pStyle w:val="Pro-Gramma"/>
        <w:ind w:left="567" w:firstLine="567"/>
      </w:pPr>
      <w:bookmarkStart w:id="1" w:name="P1374"/>
      <w:bookmarkStart w:id="2" w:name="P1690"/>
      <w:bookmarkStart w:id="3" w:name="P1718"/>
      <w:bookmarkEnd w:id="1"/>
      <w:bookmarkEnd w:id="2"/>
      <w:bookmarkEnd w:id="3"/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</w:pPr>
    </w:p>
    <w:p w:rsidR="00132D7B" w:rsidRDefault="00132D7B" w:rsidP="0058292D">
      <w:pPr>
        <w:pStyle w:val="Pro-Gramma"/>
        <w:ind w:left="567" w:firstLine="567"/>
        <w:sectPr w:rsidR="00132D7B" w:rsidSect="00D662A9">
          <w:footerReference w:type="default" r:id="rId8"/>
          <w:pgSz w:w="11905" w:h="16838" w:code="9"/>
          <w:pgMar w:top="709" w:right="567" w:bottom="567" w:left="1134" w:header="0" w:footer="510" w:gutter="0"/>
          <w:cols w:space="720"/>
        </w:sectPr>
      </w:pP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lastRenderedPageBreak/>
        <w:t>ПРИЛОЖЕНИЕ 1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к Положению о системе оплаты труда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>в Муниципальном бюджетном учреждении «Бо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льшедворски</w:t>
      </w:r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й культурный центр»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>Бо</w:t>
      </w:r>
      <w:r>
        <w:rPr>
          <w:rFonts w:ascii="Times New Roman" w:eastAsia="Times New Roman" w:hAnsi="Times New Roman" w:cs="Times New Roman"/>
          <w:sz w:val="28"/>
          <w:szCs w:val="28"/>
        </w:rPr>
        <w:t>льшедворского</w:t>
      </w:r>
      <w:r w:rsidRPr="00132D7B">
        <w:rPr>
          <w:rFonts w:ascii="Times New Roman" w:eastAsia="Times New Roman" w:hAnsi="Times New Roman" w:cs="Times New Roman"/>
          <w:sz w:val="28"/>
          <w:szCs w:val="28"/>
        </w:rPr>
        <w:t xml:space="preserve"> сельского поселения Бокситогорского муниципального района 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right="-456"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sz w:val="28"/>
          <w:szCs w:val="28"/>
        </w:rPr>
        <w:t>Ленинградской  области по видам экономической деятельности</w:t>
      </w:r>
    </w:p>
    <w:p w:rsidR="00132D7B" w:rsidRPr="00132D7B" w:rsidRDefault="00132D7B" w:rsidP="00132D7B">
      <w:pPr>
        <w:keepLines/>
        <w:tabs>
          <w:tab w:val="left" w:pos="1080"/>
          <w:tab w:val="left" w:pos="1260"/>
          <w:tab w:val="num" w:pos="1440"/>
        </w:tabs>
        <w:suppressAutoHyphens/>
        <w:spacing w:before="0" w:after="0"/>
        <w:ind w:firstLine="567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132D7B" w:rsidRPr="00132D7B" w:rsidRDefault="00132D7B" w:rsidP="00132D7B">
      <w:pPr>
        <w:keepLines/>
        <w:tabs>
          <w:tab w:val="left" w:pos="1080"/>
          <w:tab w:val="left" w:pos="1260"/>
        </w:tabs>
        <w:suppressAutoHyphens/>
        <w:spacing w:before="0" w:after="0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b/>
          <w:sz w:val="28"/>
          <w:szCs w:val="28"/>
        </w:rPr>
        <w:t>Тарификационный список работников учреждения культуры</w:t>
      </w:r>
    </w:p>
    <w:p w:rsidR="00132D7B" w:rsidRPr="00132D7B" w:rsidRDefault="00132D7B" w:rsidP="00132D7B">
      <w:pPr>
        <w:keepLines/>
        <w:tabs>
          <w:tab w:val="left" w:pos="1080"/>
          <w:tab w:val="left" w:pos="1260"/>
        </w:tabs>
        <w:suppressAutoHyphens/>
        <w:spacing w:before="0" w:after="0"/>
        <w:ind w:left="927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32D7B">
        <w:rPr>
          <w:rFonts w:ascii="Times New Roman" w:eastAsia="Times New Roman" w:hAnsi="Times New Roman" w:cs="Times New Roman"/>
          <w:b/>
          <w:sz w:val="28"/>
          <w:szCs w:val="28"/>
        </w:rPr>
        <w:t>(форма)</w:t>
      </w:r>
    </w:p>
    <w:p w:rsidR="00132D7B" w:rsidRPr="00132D7B" w:rsidRDefault="00132D7B" w:rsidP="00132D7B">
      <w:pPr>
        <w:spacing w:before="0" w:after="0"/>
        <w:rPr>
          <w:rFonts w:ascii="Times New Roman" w:eastAsia="Times New Roman" w:hAnsi="Times New Roman" w:cs="Times New Roman"/>
          <w:vanish/>
          <w:sz w:val="28"/>
          <w:szCs w:val="28"/>
        </w:rPr>
      </w:pPr>
    </w:p>
    <w:tbl>
      <w:tblPr>
        <w:tblW w:w="5225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53"/>
        <w:gridCol w:w="483"/>
        <w:gridCol w:w="495"/>
        <w:gridCol w:w="482"/>
        <w:gridCol w:w="516"/>
        <w:gridCol w:w="807"/>
        <w:gridCol w:w="742"/>
        <w:gridCol w:w="698"/>
        <w:gridCol w:w="698"/>
        <w:gridCol w:w="698"/>
        <w:gridCol w:w="698"/>
        <w:gridCol w:w="701"/>
        <w:gridCol w:w="698"/>
        <w:gridCol w:w="701"/>
        <w:gridCol w:w="698"/>
        <w:gridCol w:w="698"/>
        <w:gridCol w:w="748"/>
        <w:gridCol w:w="794"/>
        <w:gridCol w:w="1743"/>
        <w:gridCol w:w="1900"/>
      </w:tblGrid>
      <w:tr w:rsidR="00132D7B" w:rsidRPr="00132D7B" w:rsidTr="00A35CFA">
        <w:trPr>
          <w:trHeight w:val="285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ТАРИФИКАЦИОННЫЙ СПИСОК РАБОТНИКОВ</w:t>
            </w:r>
          </w:p>
        </w:tc>
      </w:tr>
      <w:tr w:rsidR="00132D7B" w:rsidRPr="00132D7B" w:rsidTr="00A35CFA">
        <w:trPr>
          <w:trHeight w:val="273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_______________________________________________________________</w:t>
            </w:r>
          </w:p>
        </w:tc>
      </w:tr>
      <w:tr w:rsidR="00132D7B" w:rsidRPr="00132D7B" w:rsidTr="00A35CFA">
        <w:trPr>
          <w:trHeight w:val="285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(полное наименование учреждения)</w:t>
            </w:r>
          </w:p>
        </w:tc>
      </w:tr>
      <w:tr w:rsidR="00132D7B" w:rsidRPr="00132D7B" w:rsidTr="00A35CFA">
        <w:trPr>
          <w:trHeight w:val="230"/>
          <w:jc w:val="center"/>
        </w:trPr>
        <w:tc>
          <w:tcPr>
            <w:tcW w:w="5000" w:type="pct"/>
            <w:gridSpan w:val="20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по состоянию на 01 января 20__ года</w:t>
            </w:r>
          </w:p>
        </w:tc>
      </w:tr>
      <w:tr w:rsidR="00132D7B" w:rsidRPr="00132D7B" w:rsidTr="00A35CFA">
        <w:trPr>
          <w:trHeight w:val="510"/>
          <w:jc w:val="center"/>
        </w:trPr>
        <w:tc>
          <w:tcPr>
            <w:tcW w:w="146" w:type="pct"/>
            <w:vMerge w:val="restar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№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пп</w:t>
            </w:r>
          </w:p>
        </w:tc>
        <w:tc>
          <w:tcPr>
            <w:tcW w:w="15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Фамилия, имя, отчество</w:t>
            </w:r>
          </w:p>
        </w:tc>
        <w:tc>
          <w:tcPr>
            <w:tcW w:w="160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Наименование должности</w:t>
            </w:r>
          </w:p>
        </w:tc>
        <w:tc>
          <w:tcPr>
            <w:tcW w:w="15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Межуровневый коэффициент в соответствии с ПКГ</w:t>
            </w:r>
          </w:p>
        </w:tc>
        <w:tc>
          <w:tcPr>
            <w:tcW w:w="167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Должностной оклад (ставка заработной платы) в соответствии с ПКГ</w:t>
            </w:r>
          </w:p>
        </w:tc>
        <w:tc>
          <w:tcPr>
            <w:tcW w:w="261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Объем работы по данной должности  (1,0;  0,75;  0,5;  0,25)  с указанием вида работы (основная, совместительство)</w:t>
            </w:r>
          </w:p>
        </w:tc>
        <w:tc>
          <w:tcPr>
            <w:tcW w:w="240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Итого должностной оклад (ставка заработной платы)</w:t>
            </w:r>
          </w:p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(гр.5 х гр. 6)</w:t>
            </w:r>
          </w:p>
        </w:tc>
        <w:tc>
          <w:tcPr>
            <w:tcW w:w="1130" w:type="pct"/>
            <w:gridSpan w:val="5"/>
            <w:noWrap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Персональные надбавки</w:t>
            </w:r>
          </w:p>
        </w:tc>
        <w:tc>
          <w:tcPr>
            <w:tcW w:w="1404" w:type="pct"/>
            <w:gridSpan w:val="6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Компенсационные выплаты</w:t>
            </w:r>
          </w:p>
        </w:tc>
        <w:tc>
          <w:tcPr>
            <w:tcW w:w="564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Всего оплата труда в месяц, руб.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(гр.6 + гр. 8 + гр. 9 + гр. 11 + гр. 13 + гр. 15+ гр. 17+ гр.18+ гр. 20)</w:t>
            </w:r>
          </w:p>
        </w:tc>
        <w:tc>
          <w:tcPr>
            <w:tcW w:w="616" w:type="pct"/>
            <w:vMerge w:val="restar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 xml:space="preserve">Дополнительные сведения (группа по оплате труда руководителей, наличие ученой степени и(или) почетного звания, название, № и дата документа)    </w:t>
            </w:r>
          </w:p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Квалификационная категория и (или) ученая степень, дата присвоения</w:t>
            </w:r>
          </w:p>
        </w:tc>
      </w:tr>
      <w:tr w:rsidR="00132D7B" w:rsidRPr="00132D7B" w:rsidTr="00A35CFA">
        <w:trPr>
          <w:cantSplit/>
          <w:trHeight w:val="4175"/>
          <w:jc w:val="center"/>
        </w:trPr>
        <w:tc>
          <w:tcPr>
            <w:tcW w:w="14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" w:type="pc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ученую степень по профилю деятельности</w:t>
            </w:r>
          </w:p>
        </w:tc>
        <w:tc>
          <w:tcPr>
            <w:tcW w:w="452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наличие почетного звания</w:t>
            </w:r>
          </w:p>
        </w:tc>
        <w:tc>
          <w:tcPr>
            <w:tcW w:w="453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наличие квалификации</w:t>
            </w:r>
          </w:p>
        </w:tc>
        <w:tc>
          <w:tcPr>
            <w:tcW w:w="453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ind w:left="113" w:right="113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работу в выходные и праздничные дни</w:t>
            </w:r>
          </w:p>
        </w:tc>
        <w:tc>
          <w:tcPr>
            <w:tcW w:w="452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По результатам аттестации рабочих мест за  работу с вредными и(или) опасными и иными особыми условиями труда</w:t>
            </w:r>
          </w:p>
        </w:tc>
        <w:tc>
          <w:tcPr>
            <w:tcW w:w="499" w:type="pct"/>
            <w:gridSpan w:val="2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За работу с опасными и иными особыми условиями труда, работа в ночное время</w:t>
            </w:r>
          </w:p>
        </w:tc>
        <w:tc>
          <w:tcPr>
            <w:tcW w:w="564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32D7B" w:rsidRPr="00132D7B" w:rsidTr="00A35CFA">
        <w:trPr>
          <w:trHeight w:val="651"/>
          <w:jc w:val="center"/>
        </w:trPr>
        <w:tc>
          <w:tcPr>
            <w:tcW w:w="14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5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67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61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40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226" w:type="pct"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26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242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%</w:t>
            </w:r>
          </w:p>
        </w:tc>
        <w:tc>
          <w:tcPr>
            <w:tcW w:w="257" w:type="pct"/>
            <w:noWrap/>
            <w:textDirection w:val="btLr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руб.</w:t>
            </w:r>
          </w:p>
        </w:tc>
        <w:tc>
          <w:tcPr>
            <w:tcW w:w="564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616" w:type="pct"/>
            <w:vMerge/>
            <w:vAlign w:val="center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</w:rPr>
            </w:pPr>
          </w:p>
        </w:tc>
      </w:tr>
      <w:tr w:rsidR="00132D7B" w:rsidRPr="00132D7B" w:rsidTr="00A35CFA">
        <w:trPr>
          <w:trHeight w:val="249"/>
          <w:jc w:val="center"/>
        </w:trPr>
        <w:tc>
          <w:tcPr>
            <w:tcW w:w="14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2</w:t>
            </w:r>
          </w:p>
        </w:tc>
        <w:tc>
          <w:tcPr>
            <w:tcW w:w="160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3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4</w:t>
            </w:r>
          </w:p>
        </w:tc>
        <w:tc>
          <w:tcPr>
            <w:tcW w:w="167" w:type="pct"/>
            <w:vAlign w:val="bottom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5</w:t>
            </w:r>
          </w:p>
        </w:tc>
        <w:tc>
          <w:tcPr>
            <w:tcW w:w="261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6</w:t>
            </w:r>
          </w:p>
        </w:tc>
        <w:tc>
          <w:tcPr>
            <w:tcW w:w="240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7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8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9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10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11</w:t>
            </w:r>
          </w:p>
        </w:tc>
        <w:tc>
          <w:tcPr>
            <w:tcW w:w="22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12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13</w:t>
            </w:r>
          </w:p>
        </w:tc>
        <w:tc>
          <w:tcPr>
            <w:tcW w:w="22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14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15</w:t>
            </w:r>
          </w:p>
        </w:tc>
        <w:tc>
          <w:tcPr>
            <w:tcW w:w="22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16</w:t>
            </w:r>
          </w:p>
        </w:tc>
        <w:tc>
          <w:tcPr>
            <w:tcW w:w="242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17</w:t>
            </w:r>
          </w:p>
        </w:tc>
        <w:tc>
          <w:tcPr>
            <w:tcW w:w="257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18</w:t>
            </w:r>
          </w:p>
        </w:tc>
        <w:tc>
          <w:tcPr>
            <w:tcW w:w="564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19</w:t>
            </w:r>
          </w:p>
        </w:tc>
        <w:tc>
          <w:tcPr>
            <w:tcW w:w="616" w:type="pct"/>
            <w:vAlign w:val="center"/>
          </w:tcPr>
          <w:p w:rsidR="00132D7B" w:rsidRPr="00132D7B" w:rsidRDefault="00132D7B" w:rsidP="00132D7B">
            <w:pPr>
              <w:spacing w:before="0" w:after="0"/>
              <w:jc w:val="center"/>
              <w:rPr>
                <w:rFonts w:ascii="Times New Roman" w:eastAsia="Times New Roman" w:hAnsi="Times New Roman" w:cs="Times New Roman"/>
              </w:rPr>
            </w:pPr>
            <w:r w:rsidRPr="00132D7B">
              <w:rPr>
                <w:rFonts w:ascii="Times New Roman" w:eastAsia="Times New Roman" w:hAnsi="Times New Roman" w:cs="Times New Roman"/>
              </w:rPr>
              <w:t>20</w:t>
            </w:r>
          </w:p>
        </w:tc>
      </w:tr>
      <w:tr w:rsidR="00132D7B" w:rsidRPr="00132D7B" w:rsidTr="00A35CFA">
        <w:trPr>
          <w:trHeight w:val="256"/>
          <w:jc w:val="center"/>
        </w:trPr>
        <w:tc>
          <w:tcPr>
            <w:tcW w:w="14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 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0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6" w:type="pct"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6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61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0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2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42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257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564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616" w:type="pct"/>
            <w:noWrap/>
            <w:vAlign w:val="bottom"/>
          </w:tcPr>
          <w:p w:rsidR="00132D7B" w:rsidRPr="00132D7B" w:rsidRDefault="00132D7B" w:rsidP="00132D7B">
            <w:pPr>
              <w:spacing w:before="0" w:after="0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32D7B"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132D7B" w:rsidRPr="00132D7B" w:rsidRDefault="00132D7B" w:rsidP="00132D7B">
      <w:pPr>
        <w:spacing w:before="0" w:after="0"/>
        <w:rPr>
          <w:rFonts w:ascii="Times New Roman" w:eastAsia="Times New Roman" w:hAnsi="Times New Roman" w:cs="Times New Roman"/>
          <w:sz w:val="28"/>
          <w:szCs w:val="28"/>
        </w:rPr>
        <w:sectPr w:rsidR="00132D7B" w:rsidRPr="00132D7B" w:rsidSect="00A35CFA">
          <w:pgSz w:w="16838" w:h="11906" w:orient="landscape"/>
          <w:pgMar w:top="567" w:right="1134" w:bottom="1134" w:left="1134" w:header="709" w:footer="709" w:gutter="0"/>
          <w:cols w:space="720"/>
        </w:sectPr>
      </w:pPr>
    </w:p>
    <w:p w:rsidR="00132D7B" w:rsidRPr="00CA36FD" w:rsidRDefault="00132D7B" w:rsidP="00132D7B">
      <w:pPr>
        <w:pStyle w:val="Pro-Gramma"/>
        <w:ind w:firstLine="0"/>
      </w:pPr>
    </w:p>
    <w:sectPr w:rsidR="00132D7B" w:rsidRPr="00CA36FD" w:rsidSect="00132D7B">
      <w:pgSz w:w="16838" w:h="11905" w:orient="landscape" w:code="9"/>
      <w:pgMar w:top="1134" w:right="709" w:bottom="567" w:left="567" w:header="0" w:footer="51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3A96" w:rsidRDefault="00083A96" w:rsidP="00A943A4">
      <w:pPr>
        <w:spacing w:after="0"/>
      </w:pPr>
      <w:r>
        <w:separator/>
      </w:r>
    </w:p>
  </w:endnote>
  <w:endnote w:type="continuationSeparator" w:id="1">
    <w:p w:rsidR="00083A96" w:rsidRDefault="00083A96" w:rsidP="00A943A4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-449012927"/>
    </w:sdtPr>
    <w:sdtContent>
      <w:p w:rsidR="00A35CFA" w:rsidRDefault="006057E2">
        <w:pPr>
          <w:pStyle w:val="a4"/>
          <w:jc w:val="right"/>
        </w:pPr>
        <w:r>
          <w:fldChar w:fldCharType="begin"/>
        </w:r>
        <w:r w:rsidR="00A35CFA">
          <w:instrText>PAGE   \* MERGEFORMAT</w:instrText>
        </w:r>
        <w:r>
          <w:fldChar w:fldCharType="separate"/>
        </w:r>
        <w:r w:rsidR="001564F3">
          <w:rPr>
            <w:noProof/>
          </w:rPr>
          <w:t>13</w:t>
        </w:r>
        <w:r>
          <w:rPr>
            <w:noProof/>
          </w:rPr>
          <w:fldChar w:fldCharType="end"/>
        </w:r>
      </w:p>
    </w:sdtContent>
  </w:sdt>
  <w:p w:rsidR="00A35CFA" w:rsidRDefault="00A35CFA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3A96" w:rsidRDefault="00083A96" w:rsidP="00A943A4">
      <w:pPr>
        <w:spacing w:after="0"/>
      </w:pPr>
      <w:r>
        <w:separator/>
      </w:r>
    </w:p>
  </w:footnote>
  <w:footnote w:type="continuationSeparator" w:id="1">
    <w:p w:rsidR="00083A96" w:rsidRDefault="00083A96" w:rsidP="00A943A4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B84273"/>
    <w:multiLevelType w:val="hybridMultilevel"/>
    <w:tmpl w:val="562A2266"/>
    <w:lvl w:ilvl="0" w:tplc="661A6964">
      <w:start w:val="1"/>
      <w:numFmt w:val="bullet"/>
      <w:lvlText w:val=""/>
      <w:lvlJc w:val="left"/>
      <w:pPr>
        <w:tabs>
          <w:tab w:val="num" w:pos="2694"/>
        </w:tabs>
        <w:ind w:left="2694" w:firstLine="1134"/>
      </w:pPr>
      <w:rPr>
        <w:rFonts w:ascii="Wingdings" w:hAnsi="Wingdings" w:hint="default"/>
        <w:color w:val="80000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7682802">
      <w:start w:val="1"/>
      <w:numFmt w:val="bullet"/>
      <w:pStyle w:val="Pro-List-1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020D6E41"/>
    <w:multiLevelType w:val="hybridMultilevel"/>
    <w:tmpl w:val="40B81F76"/>
    <w:lvl w:ilvl="0" w:tplc="75D85748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E4A4FCAA">
      <w:start w:val="1"/>
      <w:numFmt w:val="bullet"/>
      <w:lvlText w:val=""/>
      <w:lvlJc w:val="left"/>
      <w:pPr>
        <w:tabs>
          <w:tab w:val="num" w:pos="666"/>
        </w:tabs>
        <w:ind w:left="666" w:firstLine="1134"/>
      </w:pPr>
      <w:rPr>
        <w:rFonts w:ascii="Wingdings" w:hAnsi="Wingdings" w:hint="default"/>
        <w:color w:val="C41C16"/>
        <w:sz w:val="24"/>
        <w:szCs w:val="24"/>
      </w:rPr>
    </w:lvl>
    <w:lvl w:ilvl="3" w:tplc="5E36BBDC">
      <w:start w:val="1"/>
      <w:numFmt w:val="bullet"/>
      <w:pStyle w:val="Pro-List-2"/>
      <w:lvlText w:val="-"/>
      <w:lvlJc w:val="left"/>
      <w:pPr>
        <w:tabs>
          <w:tab w:val="num" w:pos="2880"/>
        </w:tabs>
        <w:ind w:left="2880" w:hanging="360"/>
      </w:pPr>
      <w:rPr>
        <w:rFonts w:ascii="Georgia" w:hAnsi="Georgia" w:hint="default"/>
        <w:color w:val="auto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9524ABB"/>
    <w:multiLevelType w:val="multilevel"/>
    <w:tmpl w:val="D7FC9A9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">
    <w:nsid w:val="3C293C4D"/>
    <w:multiLevelType w:val="hybridMultilevel"/>
    <w:tmpl w:val="A0E8642C"/>
    <w:lvl w:ilvl="0" w:tplc="0419000F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7BA4556"/>
    <w:multiLevelType w:val="hybridMultilevel"/>
    <w:tmpl w:val="D70210F6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5">
    <w:nsid w:val="7CCD1588"/>
    <w:multiLevelType w:val="multilevel"/>
    <w:tmpl w:val="B09E4BE6"/>
    <w:lvl w:ilvl="0">
      <w:start w:val="1"/>
      <w:numFmt w:val="decimal"/>
      <w:lvlText w:val="%1)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6">
    <w:nsid w:val="7DF74A03"/>
    <w:multiLevelType w:val="multilevel"/>
    <w:tmpl w:val="F19A6112"/>
    <w:lvl w:ilvl="0">
      <w:start w:val="1"/>
      <w:numFmt w:val="decimal"/>
      <w:lvlText w:val="%1."/>
      <w:lvlJc w:val="left"/>
      <w:pPr>
        <w:ind w:left="1068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3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91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92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5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14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15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76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2"/>
  </w:num>
  <w:num w:numId="7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A02FB"/>
    <w:rsid w:val="00004740"/>
    <w:rsid w:val="000071DA"/>
    <w:rsid w:val="000101A5"/>
    <w:rsid w:val="00011E52"/>
    <w:rsid w:val="00014527"/>
    <w:rsid w:val="00014901"/>
    <w:rsid w:val="00016F24"/>
    <w:rsid w:val="0001740C"/>
    <w:rsid w:val="000242ED"/>
    <w:rsid w:val="00024A13"/>
    <w:rsid w:val="00027651"/>
    <w:rsid w:val="00027A8E"/>
    <w:rsid w:val="00030198"/>
    <w:rsid w:val="000338F4"/>
    <w:rsid w:val="000363FA"/>
    <w:rsid w:val="000370A6"/>
    <w:rsid w:val="00041DB5"/>
    <w:rsid w:val="00046249"/>
    <w:rsid w:val="00054CA3"/>
    <w:rsid w:val="00061D5C"/>
    <w:rsid w:val="00061FA3"/>
    <w:rsid w:val="00067322"/>
    <w:rsid w:val="00070E05"/>
    <w:rsid w:val="00081124"/>
    <w:rsid w:val="0008202C"/>
    <w:rsid w:val="0008274A"/>
    <w:rsid w:val="00083A96"/>
    <w:rsid w:val="000946C7"/>
    <w:rsid w:val="00095447"/>
    <w:rsid w:val="00095750"/>
    <w:rsid w:val="00097549"/>
    <w:rsid w:val="000A0A36"/>
    <w:rsid w:val="000A5A5D"/>
    <w:rsid w:val="000B13CE"/>
    <w:rsid w:val="000C0779"/>
    <w:rsid w:val="000C5712"/>
    <w:rsid w:val="000D3772"/>
    <w:rsid w:val="000D6248"/>
    <w:rsid w:val="000D62ED"/>
    <w:rsid w:val="000E6631"/>
    <w:rsid w:val="000E6E4F"/>
    <w:rsid w:val="000F07AB"/>
    <w:rsid w:val="000F2688"/>
    <w:rsid w:val="000F2EE0"/>
    <w:rsid w:val="000F4A1E"/>
    <w:rsid w:val="00101302"/>
    <w:rsid w:val="00101443"/>
    <w:rsid w:val="0010256B"/>
    <w:rsid w:val="001029C6"/>
    <w:rsid w:val="00106250"/>
    <w:rsid w:val="0011026D"/>
    <w:rsid w:val="00112064"/>
    <w:rsid w:val="001203A2"/>
    <w:rsid w:val="00124059"/>
    <w:rsid w:val="0012688A"/>
    <w:rsid w:val="001279B2"/>
    <w:rsid w:val="00130468"/>
    <w:rsid w:val="00131348"/>
    <w:rsid w:val="0013223C"/>
    <w:rsid w:val="00132D7B"/>
    <w:rsid w:val="0013572A"/>
    <w:rsid w:val="00137277"/>
    <w:rsid w:val="0014537D"/>
    <w:rsid w:val="00151054"/>
    <w:rsid w:val="0015192F"/>
    <w:rsid w:val="001564F3"/>
    <w:rsid w:val="00156F35"/>
    <w:rsid w:val="00160300"/>
    <w:rsid w:val="00161C06"/>
    <w:rsid w:val="00163F0E"/>
    <w:rsid w:val="001656E1"/>
    <w:rsid w:val="00166EF1"/>
    <w:rsid w:val="00173D00"/>
    <w:rsid w:val="001774D5"/>
    <w:rsid w:val="0017758B"/>
    <w:rsid w:val="00187665"/>
    <w:rsid w:val="00190071"/>
    <w:rsid w:val="0019177D"/>
    <w:rsid w:val="00195B72"/>
    <w:rsid w:val="00196A36"/>
    <w:rsid w:val="001A02FB"/>
    <w:rsid w:val="001A06BA"/>
    <w:rsid w:val="001A086F"/>
    <w:rsid w:val="001B1110"/>
    <w:rsid w:val="001B260F"/>
    <w:rsid w:val="001B60E8"/>
    <w:rsid w:val="001C667D"/>
    <w:rsid w:val="001D07F5"/>
    <w:rsid w:val="001D0B46"/>
    <w:rsid w:val="001E31AD"/>
    <w:rsid w:val="001E3A1D"/>
    <w:rsid w:val="001F01CE"/>
    <w:rsid w:val="001F417A"/>
    <w:rsid w:val="001F76B5"/>
    <w:rsid w:val="00200100"/>
    <w:rsid w:val="00201387"/>
    <w:rsid w:val="0020184D"/>
    <w:rsid w:val="0020666C"/>
    <w:rsid w:val="00212DAA"/>
    <w:rsid w:val="00221B51"/>
    <w:rsid w:val="00222AD6"/>
    <w:rsid w:val="00223FF0"/>
    <w:rsid w:val="00224F0E"/>
    <w:rsid w:val="00233653"/>
    <w:rsid w:val="00236236"/>
    <w:rsid w:val="00236953"/>
    <w:rsid w:val="0023759C"/>
    <w:rsid w:val="002419E0"/>
    <w:rsid w:val="00244348"/>
    <w:rsid w:val="0025487A"/>
    <w:rsid w:val="002562B5"/>
    <w:rsid w:val="002573E9"/>
    <w:rsid w:val="00257616"/>
    <w:rsid w:val="002579C1"/>
    <w:rsid w:val="00262234"/>
    <w:rsid w:val="002645FA"/>
    <w:rsid w:val="00264FF0"/>
    <w:rsid w:val="00275964"/>
    <w:rsid w:val="00275B04"/>
    <w:rsid w:val="002828EE"/>
    <w:rsid w:val="0028708B"/>
    <w:rsid w:val="00287B53"/>
    <w:rsid w:val="0029055B"/>
    <w:rsid w:val="00290CC7"/>
    <w:rsid w:val="00291A3B"/>
    <w:rsid w:val="00296834"/>
    <w:rsid w:val="002A54C5"/>
    <w:rsid w:val="002A668A"/>
    <w:rsid w:val="002A7DA2"/>
    <w:rsid w:val="002B4705"/>
    <w:rsid w:val="002B4B11"/>
    <w:rsid w:val="002B573D"/>
    <w:rsid w:val="002C2D6C"/>
    <w:rsid w:val="002C5B5A"/>
    <w:rsid w:val="002C6B0E"/>
    <w:rsid w:val="002D1D54"/>
    <w:rsid w:val="002D7E5C"/>
    <w:rsid w:val="002E206C"/>
    <w:rsid w:val="002E2309"/>
    <w:rsid w:val="002E724A"/>
    <w:rsid w:val="002F26CC"/>
    <w:rsid w:val="002F2829"/>
    <w:rsid w:val="002F4A3F"/>
    <w:rsid w:val="00301D8F"/>
    <w:rsid w:val="0030442F"/>
    <w:rsid w:val="0031112D"/>
    <w:rsid w:val="003145AC"/>
    <w:rsid w:val="00317594"/>
    <w:rsid w:val="003227CE"/>
    <w:rsid w:val="00326E94"/>
    <w:rsid w:val="003307E1"/>
    <w:rsid w:val="00332C2F"/>
    <w:rsid w:val="003330D1"/>
    <w:rsid w:val="00342B78"/>
    <w:rsid w:val="0034347C"/>
    <w:rsid w:val="00344B69"/>
    <w:rsid w:val="0034584B"/>
    <w:rsid w:val="00350590"/>
    <w:rsid w:val="0035122E"/>
    <w:rsid w:val="00351F7C"/>
    <w:rsid w:val="00353932"/>
    <w:rsid w:val="00355919"/>
    <w:rsid w:val="00361200"/>
    <w:rsid w:val="00361B11"/>
    <w:rsid w:val="00362F3F"/>
    <w:rsid w:val="00364FE2"/>
    <w:rsid w:val="00365A86"/>
    <w:rsid w:val="00365C09"/>
    <w:rsid w:val="00367772"/>
    <w:rsid w:val="003752EB"/>
    <w:rsid w:val="00375C60"/>
    <w:rsid w:val="00376D4B"/>
    <w:rsid w:val="0038038F"/>
    <w:rsid w:val="00383FED"/>
    <w:rsid w:val="00385DFA"/>
    <w:rsid w:val="0038625A"/>
    <w:rsid w:val="00387766"/>
    <w:rsid w:val="00392439"/>
    <w:rsid w:val="00394FF7"/>
    <w:rsid w:val="00395E8F"/>
    <w:rsid w:val="00396356"/>
    <w:rsid w:val="003A0751"/>
    <w:rsid w:val="003A1DE7"/>
    <w:rsid w:val="003A4157"/>
    <w:rsid w:val="003A4270"/>
    <w:rsid w:val="003A548C"/>
    <w:rsid w:val="003A7E4B"/>
    <w:rsid w:val="003B2583"/>
    <w:rsid w:val="003B5868"/>
    <w:rsid w:val="003B75AF"/>
    <w:rsid w:val="003B7CA3"/>
    <w:rsid w:val="003C0B94"/>
    <w:rsid w:val="003C1F90"/>
    <w:rsid w:val="003C2BD6"/>
    <w:rsid w:val="003C4125"/>
    <w:rsid w:val="003C4794"/>
    <w:rsid w:val="003D16F7"/>
    <w:rsid w:val="003D17E5"/>
    <w:rsid w:val="003D23F4"/>
    <w:rsid w:val="003D54D8"/>
    <w:rsid w:val="003D597B"/>
    <w:rsid w:val="003D7399"/>
    <w:rsid w:val="003E19C8"/>
    <w:rsid w:val="003E35B4"/>
    <w:rsid w:val="003E3E7F"/>
    <w:rsid w:val="003F032A"/>
    <w:rsid w:val="003F292C"/>
    <w:rsid w:val="003F3076"/>
    <w:rsid w:val="003F3E0C"/>
    <w:rsid w:val="00402A82"/>
    <w:rsid w:val="00403405"/>
    <w:rsid w:val="00403422"/>
    <w:rsid w:val="004063C7"/>
    <w:rsid w:val="00414BB2"/>
    <w:rsid w:val="004171E9"/>
    <w:rsid w:val="00420A9A"/>
    <w:rsid w:val="0042123F"/>
    <w:rsid w:val="004267AA"/>
    <w:rsid w:val="0043516A"/>
    <w:rsid w:val="00440593"/>
    <w:rsid w:val="00441425"/>
    <w:rsid w:val="00442595"/>
    <w:rsid w:val="00444D76"/>
    <w:rsid w:val="004457DC"/>
    <w:rsid w:val="00447DB1"/>
    <w:rsid w:val="00451CEE"/>
    <w:rsid w:val="00452634"/>
    <w:rsid w:val="00452922"/>
    <w:rsid w:val="00462B4E"/>
    <w:rsid w:val="0046542C"/>
    <w:rsid w:val="00466D8D"/>
    <w:rsid w:val="00476DE2"/>
    <w:rsid w:val="00480DC9"/>
    <w:rsid w:val="004853EF"/>
    <w:rsid w:val="00486BFD"/>
    <w:rsid w:val="00487073"/>
    <w:rsid w:val="00492560"/>
    <w:rsid w:val="00494E0B"/>
    <w:rsid w:val="00495CA8"/>
    <w:rsid w:val="00495DE9"/>
    <w:rsid w:val="004A18DB"/>
    <w:rsid w:val="004A44A7"/>
    <w:rsid w:val="004A5DA8"/>
    <w:rsid w:val="004B3C96"/>
    <w:rsid w:val="004B5BA8"/>
    <w:rsid w:val="004B71E6"/>
    <w:rsid w:val="004C12CB"/>
    <w:rsid w:val="004C16A0"/>
    <w:rsid w:val="004C5BB9"/>
    <w:rsid w:val="004C7EC2"/>
    <w:rsid w:val="004D4421"/>
    <w:rsid w:val="004D6023"/>
    <w:rsid w:val="004D6734"/>
    <w:rsid w:val="004E10DA"/>
    <w:rsid w:val="004E1B19"/>
    <w:rsid w:val="004E38D9"/>
    <w:rsid w:val="004F3B14"/>
    <w:rsid w:val="004F6E1D"/>
    <w:rsid w:val="004F709C"/>
    <w:rsid w:val="00501064"/>
    <w:rsid w:val="005036FF"/>
    <w:rsid w:val="005109E1"/>
    <w:rsid w:val="00510BA2"/>
    <w:rsid w:val="00511B6F"/>
    <w:rsid w:val="00511B90"/>
    <w:rsid w:val="005123D6"/>
    <w:rsid w:val="00512CEE"/>
    <w:rsid w:val="005200DC"/>
    <w:rsid w:val="00522235"/>
    <w:rsid w:val="0052369C"/>
    <w:rsid w:val="00526429"/>
    <w:rsid w:val="00526770"/>
    <w:rsid w:val="00532471"/>
    <w:rsid w:val="00532D3D"/>
    <w:rsid w:val="00533977"/>
    <w:rsid w:val="00535E2D"/>
    <w:rsid w:val="00536BE2"/>
    <w:rsid w:val="0054024C"/>
    <w:rsid w:val="00540253"/>
    <w:rsid w:val="005431AB"/>
    <w:rsid w:val="00552B9C"/>
    <w:rsid w:val="005608B5"/>
    <w:rsid w:val="00561EC3"/>
    <w:rsid w:val="00561FDC"/>
    <w:rsid w:val="00564EDE"/>
    <w:rsid w:val="00566B77"/>
    <w:rsid w:val="005700DA"/>
    <w:rsid w:val="005716D7"/>
    <w:rsid w:val="00575270"/>
    <w:rsid w:val="00575446"/>
    <w:rsid w:val="005778D9"/>
    <w:rsid w:val="0058292D"/>
    <w:rsid w:val="0058548A"/>
    <w:rsid w:val="00587A58"/>
    <w:rsid w:val="00590989"/>
    <w:rsid w:val="00590F27"/>
    <w:rsid w:val="00592324"/>
    <w:rsid w:val="005958F6"/>
    <w:rsid w:val="00596D37"/>
    <w:rsid w:val="005A61F9"/>
    <w:rsid w:val="005A69F2"/>
    <w:rsid w:val="005B1F45"/>
    <w:rsid w:val="005B5A36"/>
    <w:rsid w:val="005B5F72"/>
    <w:rsid w:val="005C57E2"/>
    <w:rsid w:val="005D3E07"/>
    <w:rsid w:val="005D4EB4"/>
    <w:rsid w:val="005D5DDE"/>
    <w:rsid w:val="005E03CB"/>
    <w:rsid w:val="005E179C"/>
    <w:rsid w:val="005E2AD7"/>
    <w:rsid w:val="005E4AA6"/>
    <w:rsid w:val="005E5AE0"/>
    <w:rsid w:val="005E6340"/>
    <w:rsid w:val="005E6E01"/>
    <w:rsid w:val="005F1800"/>
    <w:rsid w:val="005F6C3F"/>
    <w:rsid w:val="00604F76"/>
    <w:rsid w:val="006057E2"/>
    <w:rsid w:val="00606659"/>
    <w:rsid w:val="00606CC1"/>
    <w:rsid w:val="006075FB"/>
    <w:rsid w:val="006114C6"/>
    <w:rsid w:val="0061280E"/>
    <w:rsid w:val="00614946"/>
    <w:rsid w:val="006177F2"/>
    <w:rsid w:val="0062181A"/>
    <w:rsid w:val="00626B52"/>
    <w:rsid w:val="00627660"/>
    <w:rsid w:val="00631682"/>
    <w:rsid w:val="00634668"/>
    <w:rsid w:val="00634B39"/>
    <w:rsid w:val="00635297"/>
    <w:rsid w:val="006433FC"/>
    <w:rsid w:val="00651DA5"/>
    <w:rsid w:val="0065560E"/>
    <w:rsid w:val="00660D99"/>
    <w:rsid w:val="00662038"/>
    <w:rsid w:val="00662C8F"/>
    <w:rsid w:val="00662FA2"/>
    <w:rsid w:val="006635F4"/>
    <w:rsid w:val="00664D4C"/>
    <w:rsid w:val="00672C8A"/>
    <w:rsid w:val="0067759C"/>
    <w:rsid w:val="00677CF6"/>
    <w:rsid w:val="0068609B"/>
    <w:rsid w:val="00686F70"/>
    <w:rsid w:val="0068758D"/>
    <w:rsid w:val="00691224"/>
    <w:rsid w:val="00693A41"/>
    <w:rsid w:val="00695E09"/>
    <w:rsid w:val="00696E6A"/>
    <w:rsid w:val="006A0079"/>
    <w:rsid w:val="006A0F80"/>
    <w:rsid w:val="006A2560"/>
    <w:rsid w:val="006A32AB"/>
    <w:rsid w:val="006A440D"/>
    <w:rsid w:val="006B0D39"/>
    <w:rsid w:val="006B146D"/>
    <w:rsid w:val="006B7B95"/>
    <w:rsid w:val="006C53E7"/>
    <w:rsid w:val="006D1AA9"/>
    <w:rsid w:val="006D1B0A"/>
    <w:rsid w:val="006D3021"/>
    <w:rsid w:val="006D7CB9"/>
    <w:rsid w:val="006E2501"/>
    <w:rsid w:val="006E55A7"/>
    <w:rsid w:val="006E6FC5"/>
    <w:rsid w:val="006E7719"/>
    <w:rsid w:val="006F03F2"/>
    <w:rsid w:val="006F111B"/>
    <w:rsid w:val="006F3C04"/>
    <w:rsid w:val="0070118A"/>
    <w:rsid w:val="007035CB"/>
    <w:rsid w:val="00705A4C"/>
    <w:rsid w:val="00705D7D"/>
    <w:rsid w:val="00705E24"/>
    <w:rsid w:val="00712198"/>
    <w:rsid w:val="00713714"/>
    <w:rsid w:val="007223AA"/>
    <w:rsid w:val="00726C43"/>
    <w:rsid w:val="00731239"/>
    <w:rsid w:val="00732E1B"/>
    <w:rsid w:val="00734836"/>
    <w:rsid w:val="00735650"/>
    <w:rsid w:val="00735DDA"/>
    <w:rsid w:val="0074053F"/>
    <w:rsid w:val="00740C05"/>
    <w:rsid w:val="00740F22"/>
    <w:rsid w:val="0074409B"/>
    <w:rsid w:val="00746845"/>
    <w:rsid w:val="00753193"/>
    <w:rsid w:val="00753847"/>
    <w:rsid w:val="0075457E"/>
    <w:rsid w:val="00754C79"/>
    <w:rsid w:val="00755D5B"/>
    <w:rsid w:val="00756DCE"/>
    <w:rsid w:val="0075737C"/>
    <w:rsid w:val="00763B4C"/>
    <w:rsid w:val="00765352"/>
    <w:rsid w:val="007736E0"/>
    <w:rsid w:val="007736E6"/>
    <w:rsid w:val="00777DD8"/>
    <w:rsid w:val="007801B0"/>
    <w:rsid w:val="00782510"/>
    <w:rsid w:val="007862BE"/>
    <w:rsid w:val="00786458"/>
    <w:rsid w:val="00790831"/>
    <w:rsid w:val="0079305E"/>
    <w:rsid w:val="0079475E"/>
    <w:rsid w:val="00796FC4"/>
    <w:rsid w:val="007A0A60"/>
    <w:rsid w:val="007A67FE"/>
    <w:rsid w:val="007B0369"/>
    <w:rsid w:val="007B0638"/>
    <w:rsid w:val="007B0B7C"/>
    <w:rsid w:val="007B4604"/>
    <w:rsid w:val="007C09BC"/>
    <w:rsid w:val="007C0EA1"/>
    <w:rsid w:val="007C34F6"/>
    <w:rsid w:val="007C3843"/>
    <w:rsid w:val="007C5DA3"/>
    <w:rsid w:val="007D2E90"/>
    <w:rsid w:val="007D3C7E"/>
    <w:rsid w:val="007E1342"/>
    <w:rsid w:val="007E416A"/>
    <w:rsid w:val="007E43FE"/>
    <w:rsid w:val="007E5FA4"/>
    <w:rsid w:val="007E6814"/>
    <w:rsid w:val="007E6A49"/>
    <w:rsid w:val="007E73F2"/>
    <w:rsid w:val="007F03CE"/>
    <w:rsid w:val="007F0B2A"/>
    <w:rsid w:val="007F10B3"/>
    <w:rsid w:val="007F3C31"/>
    <w:rsid w:val="007F4F7D"/>
    <w:rsid w:val="00800C90"/>
    <w:rsid w:val="00802185"/>
    <w:rsid w:val="00802857"/>
    <w:rsid w:val="008133B6"/>
    <w:rsid w:val="00815252"/>
    <w:rsid w:val="00815DF5"/>
    <w:rsid w:val="008160A3"/>
    <w:rsid w:val="00822551"/>
    <w:rsid w:val="008259E2"/>
    <w:rsid w:val="00826B82"/>
    <w:rsid w:val="00831F1B"/>
    <w:rsid w:val="008369E8"/>
    <w:rsid w:val="00837FEF"/>
    <w:rsid w:val="00845318"/>
    <w:rsid w:val="00845F82"/>
    <w:rsid w:val="008468D0"/>
    <w:rsid w:val="00846B56"/>
    <w:rsid w:val="0084789C"/>
    <w:rsid w:val="00847A06"/>
    <w:rsid w:val="0085034E"/>
    <w:rsid w:val="008539F1"/>
    <w:rsid w:val="00853C13"/>
    <w:rsid w:val="008557AD"/>
    <w:rsid w:val="00862A3A"/>
    <w:rsid w:val="00863C31"/>
    <w:rsid w:val="0086409F"/>
    <w:rsid w:val="00864A3D"/>
    <w:rsid w:val="008675A8"/>
    <w:rsid w:val="008708E4"/>
    <w:rsid w:val="00870B97"/>
    <w:rsid w:val="00871947"/>
    <w:rsid w:val="008761A3"/>
    <w:rsid w:val="00881006"/>
    <w:rsid w:val="00881671"/>
    <w:rsid w:val="008816E1"/>
    <w:rsid w:val="00881CCF"/>
    <w:rsid w:val="008855D6"/>
    <w:rsid w:val="00887335"/>
    <w:rsid w:val="00890D18"/>
    <w:rsid w:val="0089377F"/>
    <w:rsid w:val="008A2534"/>
    <w:rsid w:val="008A3389"/>
    <w:rsid w:val="008A52C4"/>
    <w:rsid w:val="008B2E22"/>
    <w:rsid w:val="008B4A30"/>
    <w:rsid w:val="008B685F"/>
    <w:rsid w:val="008C0BE3"/>
    <w:rsid w:val="008C2676"/>
    <w:rsid w:val="008C4711"/>
    <w:rsid w:val="008C66B6"/>
    <w:rsid w:val="008C7F62"/>
    <w:rsid w:val="008D677F"/>
    <w:rsid w:val="008D6941"/>
    <w:rsid w:val="008E2C38"/>
    <w:rsid w:val="008E6706"/>
    <w:rsid w:val="008E7677"/>
    <w:rsid w:val="008E7AD1"/>
    <w:rsid w:val="008E7E56"/>
    <w:rsid w:val="008F274B"/>
    <w:rsid w:val="008F367B"/>
    <w:rsid w:val="009023A5"/>
    <w:rsid w:val="00911720"/>
    <w:rsid w:val="00911B33"/>
    <w:rsid w:val="0091626E"/>
    <w:rsid w:val="00921CB4"/>
    <w:rsid w:val="0092210F"/>
    <w:rsid w:val="009245BD"/>
    <w:rsid w:val="00925CCF"/>
    <w:rsid w:val="009269FA"/>
    <w:rsid w:val="00926C70"/>
    <w:rsid w:val="00934B5D"/>
    <w:rsid w:val="00936145"/>
    <w:rsid w:val="009367B2"/>
    <w:rsid w:val="00944F1F"/>
    <w:rsid w:val="009466E7"/>
    <w:rsid w:val="00950F3D"/>
    <w:rsid w:val="00955D0E"/>
    <w:rsid w:val="00960ADF"/>
    <w:rsid w:val="0096255F"/>
    <w:rsid w:val="009628BA"/>
    <w:rsid w:val="00963DC1"/>
    <w:rsid w:val="009643B9"/>
    <w:rsid w:val="00964992"/>
    <w:rsid w:val="009655BA"/>
    <w:rsid w:val="00970EEF"/>
    <w:rsid w:val="00972DAB"/>
    <w:rsid w:val="00972ED5"/>
    <w:rsid w:val="00973B6D"/>
    <w:rsid w:val="00974A8F"/>
    <w:rsid w:val="00982B15"/>
    <w:rsid w:val="00984090"/>
    <w:rsid w:val="00986A8E"/>
    <w:rsid w:val="00990E86"/>
    <w:rsid w:val="00991129"/>
    <w:rsid w:val="009918BC"/>
    <w:rsid w:val="009950B2"/>
    <w:rsid w:val="00997948"/>
    <w:rsid w:val="009A0431"/>
    <w:rsid w:val="009A20CF"/>
    <w:rsid w:val="009A30ED"/>
    <w:rsid w:val="009B3049"/>
    <w:rsid w:val="009B4A66"/>
    <w:rsid w:val="009B4ADA"/>
    <w:rsid w:val="009B5CE8"/>
    <w:rsid w:val="009C1D67"/>
    <w:rsid w:val="009C2E70"/>
    <w:rsid w:val="009C412A"/>
    <w:rsid w:val="009C4595"/>
    <w:rsid w:val="009C5A38"/>
    <w:rsid w:val="009C70A5"/>
    <w:rsid w:val="009D2BBC"/>
    <w:rsid w:val="009D34B7"/>
    <w:rsid w:val="009D5FDD"/>
    <w:rsid w:val="009E2299"/>
    <w:rsid w:val="009E2E24"/>
    <w:rsid w:val="009E4D9E"/>
    <w:rsid w:val="009E552D"/>
    <w:rsid w:val="009E699C"/>
    <w:rsid w:val="009F2DD2"/>
    <w:rsid w:val="009F4A40"/>
    <w:rsid w:val="009F7458"/>
    <w:rsid w:val="009F7EC7"/>
    <w:rsid w:val="00A02FA7"/>
    <w:rsid w:val="00A05D0D"/>
    <w:rsid w:val="00A06915"/>
    <w:rsid w:val="00A06951"/>
    <w:rsid w:val="00A126A2"/>
    <w:rsid w:val="00A20170"/>
    <w:rsid w:val="00A24D7A"/>
    <w:rsid w:val="00A35CFA"/>
    <w:rsid w:val="00A36B73"/>
    <w:rsid w:val="00A41551"/>
    <w:rsid w:val="00A441AF"/>
    <w:rsid w:val="00A4492F"/>
    <w:rsid w:val="00A51C4E"/>
    <w:rsid w:val="00A54A05"/>
    <w:rsid w:val="00A61713"/>
    <w:rsid w:val="00A6505B"/>
    <w:rsid w:val="00A65141"/>
    <w:rsid w:val="00A7190C"/>
    <w:rsid w:val="00A74BA9"/>
    <w:rsid w:val="00A770AA"/>
    <w:rsid w:val="00A7732F"/>
    <w:rsid w:val="00A82B10"/>
    <w:rsid w:val="00A849A0"/>
    <w:rsid w:val="00A87D11"/>
    <w:rsid w:val="00A91565"/>
    <w:rsid w:val="00A92189"/>
    <w:rsid w:val="00A941AD"/>
    <w:rsid w:val="00A943A4"/>
    <w:rsid w:val="00AA069B"/>
    <w:rsid w:val="00AA1D5E"/>
    <w:rsid w:val="00AA3570"/>
    <w:rsid w:val="00AA5200"/>
    <w:rsid w:val="00AA67AA"/>
    <w:rsid w:val="00AB28D9"/>
    <w:rsid w:val="00AB2F10"/>
    <w:rsid w:val="00AB42FF"/>
    <w:rsid w:val="00AB44A1"/>
    <w:rsid w:val="00AB55A8"/>
    <w:rsid w:val="00AB6441"/>
    <w:rsid w:val="00AC0033"/>
    <w:rsid w:val="00AC3405"/>
    <w:rsid w:val="00AC34A8"/>
    <w:rsid w:val="00AC408A"/>
    <w:rsid w:val="00AC44B8"/>
    <w:rsid w:val="00AC4D34"/>
    <w:rsid w:val="00AD0DB2"/>
    <w:rsid w:val="00AD390C"/>
    <w:rsid w:val="00AD48AB"/>
    <w:rsid w:val="00AD62F6"/>
    <w:rsid w:val="00AD7FE4"/>
    <w:rsid w:val="00AE4535"/>
    <w:rsid w:val="00AE68E5"/>
    <w:rsid w:val="00AF031D"/>
    <w:rsid w:val="00AF0AC8"/>
    <w:rsid w:val="00AF7CD0"/>
    <w:rsid w:val="00B00E45"/>
    <w:rsid w:val="00B0286F"/>
    <w:rsid w:val="00B02CD3"/>
    <w:rsid w:val="00B13AB6"/>
    <w:rsid w:val="00B13B87"/>
    <w:rsid w:val="00B14D81"/>
    <w:rsid w:val="00B15BFF"/>
    <w:rsid w:val="00B21452"/>
    <w:rsid w:val="00B21D3A"/>
    <w:rsid w:val="00B321A3"/>
    <w:rsid w:val="00B33B99"/>
    <w:rsid w:val="00B35829"/>
    <w:rsid w:val="00B43740"/>
    <w:rsid w:val="00B4520C"/>
    <w:rsid w:val="00B533CE"/>
    <w:rsid w:val="00B543ED"/>
    <w:rsid w:val="00B61988"/>
    <w:rsid w:val="00B64290"/>
    <w:rsid w:val="00B64659"/>
    <w:rsid w:val="00B65D80"/>
    <w:rsid w:val="00B670D2"/>
    <w:rsid w:val="00B722DB"/>
    <w:rsid w:val="00B72388"/>
    <w:rsid w:val="00B72B62"/>
    <w:rsid w:val="00B80A17"/>
    <w:rsid w:val="00B87BB1"/>
    <w:rsid w:val="00B9197B"/>
    <w:rsid w:val="00B93153"/>
    <w:rsid w:val="00B939B2"/>
    <w:rsid w:val="00B95400"/>
    <w:rsid w:val="00B977A8"/>
    <w:rsid w:val="00BA346E"/>
    <w:rsid w:val="00BA439F"/>
    <w:rsid w:val="00BA673A"/>
    <w:rsid w:val="00BA6A29"/>
    <w:rsid w:val="00BB0D4E"/>
    <w:rsid w:val="00BB43D8"/>
    <w:rsid w:val="00BB61AF"/>
    <w:rsid w:val="00BB71C2"/>
    <w:rsid w:val="00BB7564"/>
    <w:rsid w:val="00BB77E7"/>
    <w:rsid w:val="00BC04BD"/>
    <w:rsid w:val="00BC3A1C"/>
    <w:rsid w:val="00BC3B30"/>
    <w:rsid w:val="00BC50FB"/>
    <w:rsid w:val="00BD0FAC"/>
    <w:rsid w:val="00BD2C2F"/>
    <w:rsid w:val="00BD3698"/>
    <w:rsid w:val="00BD718D"/>
    <w:rsid w:val="00BF0632"/>
    <w:rsid w:val="00BF1684"/>
    <w:rsid w:val="00BF28DA"/>
    <w:rsid w:val="00BF2BD0"/>
    <w:rsid w:val="00C0401E"/>
    <w:rsid w:val="00C04BDB"/>
    <w:rsid w:val="00C0551E"/>
    <w:rsid w:val="00C14774"/>
    <w:rsid w:val="00C15961"/>
    <w:rsid w:val="00C20C0C"/>
    <w:rsid w:val="00C23D64"/>
    <w:rsid w:val="00C24B01"/>
    <w:rsid w:val="00C263F0"/>
    <w:rsid w:val="00C26555"/>
    <w:rsid w:val="00C2767E"/>
    <w:rsid w:val="00C31655"/>
    <w:rsid w:val="00C316DE"/>
    <w:rsid w:val="00C36325"/>
    <w:rsid w:val="00C363EE"/>
    <w:rsid w:val="00C37D9B"/>
    <w:rsid w:val="00C4190D"/>
    <w:rsid w:val="00C45AC5"/>
    <w:rsid w:val="00C462D4"/>
    <w:rsid w:val="00C50F6D"/>
    <w:rsid w:val="00C5553B"/>
    <w:rsid w:val="00C55FE4"/>
    <w:rsid w:val="00C647A5"/>
    <w:rsid w:val="00C6550E"/>
    <w:rsid w:val="00C8564E"/>
    <w:rsid w:val="00C85D1F"/>
    <w:rsid w:val="00C92810"/>
    <w:rsid w:val="00C974A4"/>
    <w:rsid w:val="00CA0198"/>
    <w:rsid w:val="00CA0457"/>
    <w:rsid w:val="00CA25DA"/>
    <w:rsid w:val="00CA28B9"/>
    <w:rsid w:val="00CA2B7D"/>
    <w:rsid w:val="00CA36FD"/>
    <w:rsid w:val="00CA50BA"/>
    <w:rsid w:val="00CA5546"/>
    <w:rsid w:val="00CA561B"/>
    <w:rsid w:val="00CA6D5F"/>
    <w:rsid w:val="00CA73D8"/>
    <w:rsid w:val="00CA7B15"/>
    <w:rsid w:val="00CB0CD4"/>
    <w:rsid w:val="00CB233D"/>
    <w:rsid w:val="00CB3600"/>
    <w:rsid w:val="00CB5FDE"/>
    <w:rsid w:val="00CC0CAA"/>
    <w:rsid w:val="00CC248A"/>
    <w:rsid w:val="00CC287F"/>
    <w:rsid w:val="00CC51FB"/>
    <w:rsid w:val="00CD5D9E"/>
    <w:rsid w:val="00CE20FD"/>
    <w:rsid w:val="00CE2EBA"/>
    <w:rsid w:val="00CF070D"/>
    <w:rsid w:val="00CF1411"/>
    <w:rsid w:val="00CF35FD"/>
    <w:rsid w:val="00D0014D"/>
    <w:rsid w:val="00D010CF"/>
    <w:rsid w:val="00D01C10"/>
    <w:rsid w:val="00D01D6F"/>
    <w:rsid w:val="00D03C55"/>
    <w:rsid w:val="00D048A7"/>
    <w:rsid w:val="00D05CBE"/>
    <w:rsid w:val="00D117D8"/>
    <w:rsid w:val="00D148BC"/>
    <w:rsid w:val="00D2169B"/>
    <w:rsid w:val="00D220CD"/>
    <w:rsid w:val="00D22358"/>
    <w:rsid w:val="00D26383"/>
    <w:rsid w:val="00D345B5"/>
    <w:rsid w:val="00D35294"/>
    <w:rsid w:val="00D36CB1"/>
    <w:rsid w:val="00D404FF"/>
    <w:rsid w:val="00D430EE"/>
    <w:rsid w:val="00D43382"/>
    <w:rsid w:val="00D44FBB"/>
    <w:rsid w:val="00D47630"/>
    <w:rsid w:val="00D53BB9"/>
    <w:rsid w:val="00D555D8"/>
    <w:rsid w:val="00D55C5E"/>
    <w:rsid w:val="00D62CB1"/>
    <w:rsid w:val="00D63940"/>
    <w:rsid w:val="00D662A9"/>
    <w:rsid w:val="00D71620"/>
    <w:rsid w:val="00D7372E"/>
    <w:rsid w:val="00D738AF"/>
    <w:rsid w:val="00D7516B"/>
    <w:rsid w:val="00D75B3A"/>
    <w:rsid w:val="00D77034"/>
    <w:rsid w:val="00D814FE"/>
    <w:rsid w:val="00D85E6B"/>
    <w:rsid w:val="00D86347"/>
    <w:rsid w:val="00D8723E"/>
    <w:rsid w:val="00D87C18"/>
    <w:rsid w:val="00D93D45"/>
    <w:rsid w:val="00D96DD9"/>
    <w:rsid w:val="00DA0029"/>
    <w:rsid w:val="00DA4232"/>
    <w:rsid w:val="00DA42FF"/>
    <w:rsid w:val="00DA4A6B"/>
    <w:rsid w:val="00DA6DCF"/>
    <w:rsid w:val="00DB0D55"/>
    <w:rsid w:val="00DB255B"/>
    <w:rsid w:val="00DB2585"/>
    <w:rsid w:val="00DB2996"/>
    <w:rsid w:val="00DB38D7"/>
    <w:rsid w:val="00DB3EE0"/>
    <w:rsid w:val="00DB4854"/>
    <w:rsid w:val="00DB7941"/>
    <w:rsid w:val="00DC5B86"/>
    <w:rsid w:val="00DD2B7E"/>
    <w:rsid w:val="00DD2F0E"/>
    <w:rsid w:val="00DD32BF"/>
    <w:rsid w:val="00DD6882"/>
    <w:rsid w:val="00DE1E9C"/>
    <w:rsid w:val="00DE5F64"/>
    <w:rsid w:val="00DF2178"/>
    <w:rsid w:val="00DF2C5E"/>
    <w:rsid w:val="00DF583B"/>
    <w:rsid w:val="00DF604C"/>
    <w:rsid w:val="00E0566A"/>
    <w:rsid w:val="00E0743A"/>
    <w:rsid w:val="00E21C6E"/>
    <w:rsid w:val="00E229EF"/>
    <w:rsid w:val="00E22BDB"/>
    <w:rsid w:val="00E25B4C"/>
    <w:rsid w:val="00E303EA"/>
    <w:rsid w:val="00E30948"/>
    <w:rsid w:val="00E3505A"/>
    <w:rsid w:val="00E37C49"/>
    <w:rsid w:val="00E40149"/>
    <w:rsid w:val="00E43187"/>
    <w:rsid w:val="00E46D81"/>
    <w:rsid w:val="00E502A3"/>
    <w:rsid w:val="00E5299C"/>
    <w:rsid w:val="00E56692"/>
    <w:rsid w:val="00E573D6"/>
    <w:rsid w:val="00E601E4"/>
    <w:rsid w:val="00E61A70"/>
    <w:rsid w:val="00E635F9"/>
    <w:rsid w:val="00E63617"/>
    <w:rsid w:val="00E70E1F"/>
    <w:rsid w:val="00E728FF"/>
    <w:rsid w:val="00E757B1"/>
    <w:rsid w:val="00E76B29"/>
    <w:rsid w:val="00E808AB"/>
    <w:rsid w:val="00E818C9"/>
    <w:rsid w:val="00E82B57"/>
    <w:rsid w:val="00E836C8"/>
    <w:rsid w:val="00E85683"/>
    <w:rsid w:val="00E91B4C"/>
    <w:rsid w:val="00E91DFD"/>
    <w:rsid w:val="00E925E3"/>
    <w:rsid w:val="00E92F36"/>
    <w:rsid w:val="00E94B5D"/>
    <w:rsid w:val="00E971E2"/>
    <w:rsid w:val="00EA099A"/>
    <w:rsid w:val="00EA5A92"/>
    <w:rsid w:val="00EB092E"/>
    <w:rsid w:val="00EB0B9A"/>
    <w:rsid w:val="00EB217E"/>
    <w:rsid w:val="00EB290E"/>
    <w:rsid w:val="00EB50F8"/>
    <w:rsid w:val="00EB54EC"/>
    <w:rsid w:val="00EB70AC"/>
    <w:rsid w:val="00EC0CC7"/>
    <w:rsid w:val="00EC0D44"/>
    <w:rsid w:val="00EC1FCC"/>
    <w:rsid w:val="00EC58A5"/>
    <w:rsid w:val="00ED4E0B"/>
    <w:rsid w:val="00ED7C0A"/>
    <w:rsid w:val="00EE0D13"/>
    <w:rsid w:val="00EE2A57"/>
    <w:rsid w:val="00EE70AE"/>
    <w:rsid w:val="00EF3041"/>
    <w:rsid w:val="00EF34D1"/>
    <w:rsid w:val="00EF4E6A"/>
    <w:rsid w:val="00EF7628"/>
    <w:rsid w:val="00F005A9"/>
    <w:rsid w:val="00F10551"/>
    <w:rsid w:val="00F10861"/>
    <w:rsid w:val="00F11D06"/>
    <w:rsid w:val="00F122AE"/>
    <w:rsid w:val="00F136FE"/>
    <w:rsid w:val="00F16799"/>
    <w:rsid w:val="00F22A97"/>
    <w:rsid w:val="00F24069"/>
    <w:rsid w:val="00F27626"/>
    <w:rsid w:val="00F32153"/>
    <w:rsid w:val="00F333A8"/>
    <w:rsid w:val="00F34F7C"/>
    <w:rsid w:val="00F3724E"/>
    <w:rsid w:val="00F37313"/>
    <w:rsid w:val="00F42BAB"/>
    <w:rsid w:val="00F474FE"/>
    <w:rsid w:val="00F51C17"/>
    <w:rsid w:val="00F524E1"/>
    <w:rsid w:val="00F54196"/>
    <w:rsid w:val="00F6110F"/>
    <w:rsid w:val="00F61AC7"/>
    <w:rsid w:val="00F64D66"/>
    <w:rsid w:val="00F65956"/>
    <w:rsid w:val="00F662ED"/>
    <w:rsid w:val="00F70078"/>
    <w:rsid w:val="00F74879"/>
    <w:rsid w:val="00F80D1B"/>
    <w:rsid w:val="00F82643"/>
    <w:rsid w:val="00F84968"/>
    <w:rsid w:val="00F86747"/>
    <w:rsid w:val="00F93062"/>
    <w:rsid w:val="00F9487D"/>
    <w:rsid w:val="00F9747A"/>
    <w:rsid w:val="00F979B4"/>
    <w:rsid w:val="00FA0DD2"/>
    <w:rsid w:val="00FA5BF1"/>
    <w:rsid w:val="00FA61AA"/>
    <w:rsid w:val="00FA7C2D"/>
    <w:rsid w:val="00FB62DB"/>
    <w:rsid w:val="00FC4939"/>
    <w:rsid w:val="00FD19AA"/>
    <w:rsid w:val="00FD2ED8"/>
    <w:rsid w:val="00FE2090"/>
    <w:rsid w:val="00FE67ED"/>
    <w:rsid w:val="00FE7BF8"/>
    <w:rsid w:val="00FF0FA7"/>
    <w:rsid w:val="00FF1A05"/>
    <w:rsid w:val="00FF232A"/>
    <w:rsid w:val="00FF28A7"/>
    <w:rsid w:val="00FF3574"/>
    <w:rsid w:val="00FF3697"/>
    <w:rsid w:val="00FF6FA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8A"/>
    <w:rPr>
      <w:rFonts w:eastAsiaTheme="minorEastAsia"/>
      <w:lang w:eastAsia="ru-RU"/>
    </w:rPr>
  </w:style>
  <w:style w:type="paragraph" w:styleId="1">
    <w:name w:val="heading 1"/>
    <w:basedOn w:val="a0"/>
    <w:next w:val="Pro-Gramma"/>
    <w:link w:val="10"/>
    <w:qFormat/>
    <w:rsid w:val="0023759C"/>
    <w:pPr>
      <w:ind w:left="0"/>
    </w:pPr>
  </w:style>
  <w:style w:type="paragraph" w:styleId="2">
    <w:name w:val="heading 2"/>
    <w:basedOn w:val="a"/>
    <w:next w:val="Pro-Gramma"/>
    <w:link w:val="20"/>
    <w:qFormat/>
    <w:rsid w:val="003B5868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eastAsia="Times New Roman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Pro-Gramma"/>
    <w:link w:val="30"/>
    <w:qFormat/>
    <w:rsid w:val="003B5868"/>
    <w:pPr>
      <w:keepNext/>
      <w:spacing w:before="1200" w:after="600"/>
      <w:outlineLvl w:val="2"/>
    </w:pPr>
    <w:rPr>
      <w:rFonts w:ascii="Verdana" w:eastAsia="Times New Roman" w:hAnsi="Verdana" w:cs="Arial"/>
      <w:bCs/>
      <w:color w:val="C41C16"/>
      <w:sz w:val="24"/>
      <w:szCs w:val="26"/>
    </w:rPr>
  </w:style>
  <w:style w:type="paragraph" w:styleId="4">
    <w:name w:val="heading 4"/>
    <w:basedOn w:val="a"/>
    <w:next w:val="Pro-Gramma"/>
    <w:link w:val="40"/>
    <w:qFormat/>
    <w:rsid w:val="00394FF7"/>
    <w:pPr>
      <w:keepNext/>
      <w:spacing w:before="480" w:after="240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">
    <w:name w:val="Bottom"/>
    <w:basedOn w:val="a4"/>
    <w:unhideWhenUsed/>
    <w:rsid w:val="003B586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Gramma">
    <w:name w:val="Pro-Gramma"/>
    <w:basedOn w:val="a"/>
    <w:link w:val="Pro-Gramma0"/>
    <w:qFormat/>
    <w:rsid w:val="00A06915"/>
    <w:pPr>
      <w:spacing w:after="0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Pro-Gramma0">
    <w:name w:val="Pro-Gramma Знак"/>
    <w:basedOn w:val="a1"/>
    <w:link w:val="Pro-Gramma"/>
    <w:rsid w:val="00A069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ro-List1">
    <w:name w:val="Pro-List #1"/>
    <w:basedOn w:val="Pro-Gramma"/>
    <w:rsid w:val="003B5868"/>
    <w:pPr>
      <w:tabs>
        <w:tab w:val="left" w:pos="1134"/>
      </w:tabs>
      <w:spacing w:before="180"/>
      <w:ind w:hanging="567"/>
    </w:pPr>
  </w:style>
  <w:style w:type="paragraph" w:customStyle="1" w:styleId="NPAText">
    <w:name w:val="NPA Text"/>
    <w:basedOn w:val="Pro-List1"/>
    <w:rsid w:val="003B5868"/>
  </w:style>
  <w:style w:type="paragraph" w:customStyle="1" w:styleId="NPA-Comment">
    <w:name w:val="NPA-Comment"/>
    <w:basedOn w:val="Pro-Gramma"/>
    <w:rsid w:val="003B5868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Pro-List2">
    <w:name w:val="Pro-List #2"/>
    <w:basedOn w:val="Pro-List1"/>
    <w:rsid w:val="003B5868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3B586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3B5868"/>
    <w:pPr>
      <w:numPr>
        <w:ilvl w:val="2"/>
        <w:numId w:val="1"/>
      </w:numPr>
      <w:tabs>
        <w:tab w:val="clear" w:pos="1134"/>
      </w:tabs>
    </w:pPr>
  </w:style>
  <w:style w:type="paragraph" w:customStyle="1" w:styleId="Pro-List-2">
    <w:name w:val="Pro-List -2"/>
    <w:basedOn w:val="Pro-List-1"/>
    <w:rsid w:val="003B5868"/>
    <w:pPr>
      <w:numPr>
        <w:ilvl w:val="3"/>
        <w:numId w:val="2"/>
      </w:numPr>
      <w:spacing w:before="60"/>
    </w:pPr>
  </w:style>
  <w:style w:type="character" w:customStyle="1" w:styleId="Pro-Marka">
    <w:name w:val="Pro-Marka"/>
    <w:basedOn w:val="a1"/>
    <w:rsid w:val="003B5868"/>
    <w:rPr>
      <w:b/>
      <w:color w:val="C41C16"/>
    </w:rPr>
  </w:style>
  <w:style w:type="paragraph" w:customStyle="1" w:styleId="Pro-Tab">
    <w:name w:val="Pro-Tab"/>
    <w:basedOn w:val="a"/>
    <w:rsid w:val="00BF063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TabHead">
    <w:name w:val="Pro-Tab Head"/>
    <w:basedOn w:val="Pro-Tab"/>
    <w:rsid w:val="003B5868"/>
    <w:rPr>
      <w:b/>
      <w:bCs/>
    </w:rPr>
  </w:style>
  <w:style w:type="paragraph" w:customStyle="1" w:styleId="Pro-TabName">
    <w:name w:val="Pro-Tab Name"/>
    <w:basedOn w:val="Pro-TabHead"/>
    <w:rsid w:val="003B586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2"/>
    <w:rsid w:val="00EB290E"/>
    <w:rPr>
      <w:rFonts w:ascii="Tahoma" w:hAnsi="Tahoma" w:cs="Times New Roman"/>
      <w:sz w:val="16"/>
      <w:szCs w:val="20"/>
      <w:lang w:eastAsia="ru-RU"/>
    </w:rPr>
    <w:tblPr>
      <w:tblInd w:w="0" w:type="dxa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6" w:space="0" w:color="808080" w:themeColor="background1" w:themeShade="80"/>
        <w:insideV w:val="single" w:sz="6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</w:tcPr>
    </w:tblStylePr>
  </w:style>
  <w:style w:type="character" w:customStyle="1" w:styleId="Pro-">
    <w:name w:val="Pro-Ссылка"/>
    <w:basedOn w:val="a1"/>
    <w:rsid w:val="003B5868"/>
    <w:rPr>
      <w:i/>
      <w:color w:val="808080"/>
      <w:u w:val="none"/>
    </w:rPr>
  </w:style>
  <w:style w:type="character" w:customStyle="1" w:styleId="TextNPA">
    <w:name w:val="Text NPA"/>
    <w:basedOn w:val="a1"/>
    <w:rsid w:val="003B5868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3B5868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3B5868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23759C"/>
    <w:rPr>
      <w:rFonts w:ascii="Verdana" w:hAnsi="Verdana" w:cs="Arial"/>
      <w:b/>
      <w:bCs/>
      <w:kern w:val="28"/>
      <w:sz w:val="40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B5868"/>
    <w:rPr>
      <w:rFonts w:ascii="Verdana" w:eastAsia="Times New Roman" w:hAnsi="Verdana" w:cs="Arial"/>
      <w:b/>
      <w:bCs/>
      <w:iCs/>
      <w:color w:val="C41C16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5868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94FF7"/>
    <w:rPr>
      <w:rFonts w:ascii="Verdana" w:hAnsi="Verdana" w:cs="Times New Roman"/>
      <w:b/>
      <w:bCs/>
      <w:sz w:val="20"/>
      <w:szCs w:val="28"/>
      <w:lang w:eastAsia="ru-RU"/>
    </w:rPr>
  </w:style>
  <w:style w:type="character" w:styleId="aa">
    <w:name w:val="annotation reference"/>
    <w:basedOn w:val="a1"/>
    <w:uiPriority w:val="99"/>
    <w:semiHidden/>
    <w:rsid w:val="003B5868"/>
    <w:rPr>
      <w:sz w:val="16"/>
      <w:szCs w:val="16"/>
    </w:rPr>
  </w:style>
  <w:style w:type="character" w:styleId="ab">
    <w:name w:val="footnote reference"/>
    <w:basedOn w:val="a1"/>
    <w:unhideWhenUsed/>
    <w:rsid w:val="003B5868"/>
    <w:rPr>
      <w:vertAlign w:val="superscript"/>
    </w:rPr>
  </w:style>
  <w:style w:type="paragraph" w:styleId="a0">
    <w:name w:val="Title"/>
    <w:basedOn w:val="a"/>
    <w:link w:val="ac"/>
    <w:qFormat/>
    <w:rsid w:val="003B586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eastAsia="Times New Roman" w:hAnsi="Verdana" w:cs="Arial"/>
      <w:b/>
      <w:bCs/>
      <w:kern w:val="28"/>
      <w:sz w:val="40"/>
      <w:szCs w:val="32"/>
    </w:rPr>
  </w:style>
  <w:style w:type="character" w:customStyle="1" w:styleId="ac">
    <w:name w:val="Название Знак"/>
    <w:basedOn w:val="a1"/>
    <w:link w:val="a0"/>
    <w:rsid w:val="003B5868"/>
    <w:rPr>
      <w:rFonts w:ascii="Verdana" w:eastAsia="Times New Roman" w:hAnsi="Verdana" w:cs="Arial"/>
      <w:b/>
      <w:bCs/>
      <w:kern w:val="28"/>
      <w:sz w:val="40"/>
      <w:szCs w:val="32"/>
      <w:lang w:eastAsia="ru-RU"/>
    </w:rPr>
  </w:style>
  <w:style w:type="character" w:styleId="ad">
    <w:name w:val="page number"/>
    <w:basedOn w:val="a1"/>
    <w:semiHidden/>
    <w:rsid w:val="003B5868"/>
    <w:rPr>
      <w:rFonts w:ascii="Verdana" w:hAnsi="Verdana"/>
      <w:b/>
      <w:color w:val="C41C16"/>
      <w:sz w:val="16"/>
    </w:rPr>
  </w:style>
  <w:style w:type="paragraph" w:styleId="11">
    <w:name w:val="toc 1"/>
    <w:basedOn w:val="a"/>
    <w:next w:val="a"/>
    <w:autoRedefine/>
    <w:uiPriority w:val="39"/>
    <w:rsid w:val="003B586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eastAsia="Times New Roman" w:hAnsi="Verdana" w:cs="Times New Roman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3B5868"/>
    <w:pPr>
      <w:tabs>
        <w:tab w:val="right" w:pos="9911"/>
      </w:tabs>
      <w:spacing w:before="240" w:after="120"/>
      <w:ind w:left="1202"/>
    </w:pPr>
    <w:rPr>
      <w:rFonts w:ascii="Georgia" w:eastAsia="Times New Roman" w:hAnsi="Georgia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3B5868"/>
    <w:pPr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1"/>
    <w:link w:val="ae"/>
    <w:uiPriority w:val="11"/>
    <w:rsid w:val="003B5868"/>
    <w:rPr>
      <w:rFonts w:asciiTheme="majorHAnsi" w:eastAsiaTheme="majorEastAsia" w:hAnsiTheme="majorHAnsi" w:cstheme="majorBidi"/>
      <w:sz w:val="24"/>
      <w:szCs w:val="24"/>
      <w:lang w:eastAsia="ru-RU"/>
    </w:rPr>
  </w:style>
  <w:style w:type="table" w:styleId="af0">
    <w:name w:val="Table Grid"/>
    <w:basedOn w:val="a2"/>
    <w:uiPriority w:val="59"/>
    <w:rsid w:val="003B5868"/>
    <w:pPr>
      <w:spacing w:after="40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"/>
    <w:link w:val="af6"/>
    <w:uiPriority w:val="99"/>
    <w:unhideWhenUsed/>
    <w:rsid w:val="003B586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6">
    <w:name w:val="Текст примечания Знак"/>
    <w:basedOn w:val="a1"/>
    <w:link w:val="af5"/>
    <w:uiPriority w:val="99"/>
    <w:rsid w:val="003B5868"/>
    <w:rPr>
      <w:rFonts w:ascii="Calibri" w:eastAsia="Calibri" w:hAnsi="Calibri" w:cs="Times New Roman"/>
      <w:sz w:val="20"/>
      <w:szCs w:val="20"/>
    </w:rPr>
  </w:style>
  <w:style w:type="paragraph" w:styleId="af7">
    <w:name w:val="footnote text"/>
    <w:basedOn w:val="a"/>
    <w:link w:val="af8"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сноски Знак"/>
    <w:basedOn w:val="a1"/>
    <w:link w:val="af7"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3B586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3B58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тиль1"/>
    <w:basedOn w:val="a2"/>
    <w:uiPriority w:val="99"/>
    <w:rsid w:val="0028708B"/>
    <w:pPr>
      <w:spacing w:after="0"/>
      <w:jc w:val="center"/>
    </w:pPr>
    <w:rPr>
      <w:rFonts w:ascii="Tahoma" w:hAnsi="Tahoma"/>
      <w:b/>
      <w:color w:val="D99594" w:themeColor="accent2" w:themeTint="99"/>
      <w:sz w:val="20"/>
    </w:rPr>
    <w:tblPr>
      <w:tblStyleRowBandSize w:val="1"/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band2Horz">
      <w:rPr>
        <w:color w:val="8DB3E2" w:themeColor="text2" w:themeTint="66"/>
        <w:sz w:val="16"/>
      </w:rPr>
    </w:tblStylePr>
  </w:style>
  <w:style w:type="character" w:styleId="afb">
    <w:name w:val="Placeholder Text"/>
    <w:basedOn w:val="a1"/>
    <w:uiPriority w:val="99"/>
    <w:semiHidden/>
    <w:rsid w:val="001F417A"/>
    <w:rPr>
      <w:color w:val="808080"/>
    </w:rPr>
  </w:style>
  <w:style w:type="paragraph" w:styleId="afc">
    <w:name w:val="Normal (Web)"/>
    <w:basedOn w:val="a"/>
    <w:uiPriority w:val="99"/>
    <w:unhideWhenUsed/>
    <w:rsid w:val="000D6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 светлая1"/>
    <w:basedOn w:val="a2"/>
    <w:uiPriority w:val="40"/>
    <w:rsid w:val="00754C79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342B78"/>
  </w:style>
  <w:style w:type="paragraph" w:customStyle="1" w:styleId="ConsPlusTitle">
    <w:name w:val="ConsPlusTitle"/>
    <w:rsid w:val="00D8723E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95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="Times New Roman" w:hAnsiTheme="minorHAnsi" w:cstheme="minorBidi"/>
        <w:sz w:val="22"/>
        <w:szCs w:val="22"/>
        <w:lang w:val="ru-RU" w:eastAsia="en-US" w:bidi="ar-SA"/>
      </w:rPr>
    </w:rPrDefault>
    <w:pPrDefault>
      <w:pPr>
        <w:spacing w:before="60" w:after="6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548A"/>
    <w:rPr>
      <w:rFonts w:eastAsiaTheme="minorEastAsia"/>
      <w:lang w:eastAsia="ru-RU"/>
    </w:rPr>
  </w:style>
  <w:style w:type="paragraph" w:styleId="1">
    <w:name w:val="heading 1"/>
    <w:basedOn w:val="a0"/>
    <w:next w:val="Pro-Gramma"/>
    <w:link w:val="10"/>
    <w:qFormat/>
    <w:rsid w:val="0023759C"/>
    <w:pPr>
      <w:ind w:left="0"/>
    </w:pPr>
  </w:style>
  <w:style w:type="paragraph" w:styleId="2">
    <w:name w:val="heading 2"/>
    <w:basedOn w:val="a"/>
    <w:next w:val="Pro-Gramma"/>
    <w:link w:val="20"/>
    <w:qFormat/>
    <w:rsid w:val="003B5868"/>
    <w:pPr>
      <w:keepNext/>
      <w:pageBreakBefore/>
      <w:pBdr>
        <w:bottom w:val="single" w:sz="24" w:space="5" w:color="999999"/>
      </w:pBdr>
      <w:spacing w:after="840"/>
      <w:ind w:left="1080" w:hanging="1080"/>
      <w:jc w:val="right"/>
      <w:outlineLvl w:val="1"/>
    </w:pPr>
    <w:rPr>
      <w:rFonts w:ascii="Verdana" w:eastAsia="Times New Roman" w:hAnsi="Verdana" w:cs="Arial"/>
      <w:b/>
      <w:bCs/>
      <w:iCs/>
      <w:color w:val="C41C16"/>
      <w:sz w:val="28"/>
      <w:szCs w:val="28"/>
    </w:rPr>
  </w:style>
  <w:style w:type="paragraph" w:styleId="3">
    <w:name w:val="heading 3"/>
    <w:basedOn w:val="a"/>
    <w:next w:val="Pro-Gramma"/>
    <w:link w:val="30"/>
    <w:qFormat/>
    <w:rsid w:val="003B5868"/>
    <w:pPr>
      <w:keepNext/>
      <w:spacing w:before="1200" w:after="600"/>
      <w:outlineLvl w:val="2"/>
    </w:pPr>
    <w:rPr>
      <w:rFonts w:ascii="Verdana" w:eastAsia="Times New Roman" w:hAnsi="Verdana" w:cs="Arial"/>
      <w:bCs/>
      <w:color w:val="C41C16"/>
      <w:sz w:val="24"/>
      <w:szCs w:val="26"/>
    </w:rPr>
  </w:style>
  <w:style w:type="paragraph" w:styleId="4">
    <w:name w:val="heading 4"/>
    <w:basedOn w:val="a"/>
    <w:next w:val="Pro-Gramma"/>
    <w:link w:val="40"/>
    <w:qFormat/>
    <w:rsid w:val="00394FF7"/>
    <w:pPr>
      <w:keepNext/>
      <w:spacing w:before="480" w:after="240"/>
      <w:outlineLvl w:val="3"/>
    </w:pPr>
    <w:rPr>
      <w:rFonts w:ascii="Verdana" w:eastAsia="Times New Roman" w:hAnsi="Verdana" w:cs="Times New Roman"/>
      <w:b/>
      <w:bCs/>
      <w:sz w:val="20"/>
      <w:szCs w:val="2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footer"/>
    <w:basedOn w:val="a"/>
    <w:link w:val="a5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Нижний колонтитул Знак"/>
    <w:basedOn w:val="a1"/>
    <w:link w:val="a4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ttom">
    <w:name w:val="Bottom"/>
    <w:basedOn w:val="a4"/>
    <w:unhideWhenUsed/>
    <w:rsid w:val="003B5868"/>
    <w:pPr>
      <w:pBdr>
        <w:top w:val="single" w:sz="4" w:space="6" w:color="808080"/>
      </w:pBdr>
      <w:tabs>
        <w:tab w:val="clear" w:pos="4677"/>
        <w:tab w:val="clear" w:pos="9355"/>
      </w:tabs>
      <w:ind w:right="-18"/>
      <w:jc w:val="right"/>
    </w:pPr>
    <w:rPr>
      <w:rFonts w:ascii="Verdana" w:hAnsi="Verdana"/>
      <w:color w:val="C41C16"/>
      <w:sz w:val="16"/>
    </w:rPr>
  </w:style>
  <w:style w:type="paragraph" w:customStyle="1" w:styleId="Pro-Gramma">
    <w:name w:val="Pro-Gramma"/>
    <w:basedOn w:val="a"/>
    <w:link w:val="Pro-Gramma0"/>
    <w:qFormat/>
    <w:rsid w:val="00A06915"/>
    <w:pPr>
      <w:spacing w:after="0"/>
      <w:ind w:firstLine="709"/>
      <w:contextualSpacing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Pro-Gramma0">
    <w:name w:val="Pro-Gramma Знак"/>
    <w:basedOn w:val="a1"/>
    <w:link w:val="Pro-Gramma"/>
    <w:rsid w:val="00A06915"/>
    <w:rPr>
      <w:rFonts w:ascii="Times New Roman" w:hAnsi="Times New Roman" w:cs="Times New Roman"/>
      <w:sz w:val="28"/>
      <w:szCs w:val="28"/>
      <w:lang w:eastAsia="ru-RU"/>
    </w:rPr>
  </w:style>
  <w:style w:type="paragraph" w:customStyle="1" w:styleId="Pro-List1">
    <w:name w:val="Pro-List #1"/>
    <w:basedOn w:val="Pro-Gramma"/>
    <w:rsid w:val="003B5868"/>
    <w:pPr>
      <w:tabs>
        <w:tab w:val="left" w:pos="1134"/>
      </w:tabs>
      <w:spacing w:before="180"/>
      <w:ind w:hanging="567"/>
    </w:pPr>
  </w:style>
  <w:style w:type="paragraph" w:customStyle="1" w:styleId="NPAText">
    <w:name w:val="NPA Text"/>
    <w:basedOn w:val="Pro-List1"/>
    <w:rsid w:val="003B5868"/>
  </w:style>
  <w:style w:type="paragraph" w:customStyle="1" w:styleId="NPA-Comment">
    <w:name w:val="NPA-Comment"/>
    <w:basedOn w:val="Pro-Gramma"/>
    <w:rsid w:val="003B5868"/>
    <w:pPr>
      <w:pBdr>
        <w:top w:val="single" w:sz="4" w:space="1" w:color="808080"/>
        <w:bottom w:val="single" w:sz="4" w:space="1" w:color="808080"/>
      </w:pBdr>
      <w:spacing w:after="60"/>
      <w:ind w:left="482"/>
    </w:pPr>
  </w:style>
  <w:style w:type="paragraph" w:customStyle="1" w:styleId="Pro-List2">
    <w:name w:val="Pro-List #2"/>
    <w:basedOn w:val="Pro-List1"/>
    <w:rsid w:val="003B5868"/>
    <w:pPr>
      <w:tabs>
        <w:tab w:val="clear" w:pos="1134"/>
        <w:tab w:val="left" w:pos="2040"/>
      </w:tabs>
      <w:ind w:left="2040" w:hanging="480"/>
    </w:pPr>
  </w:style>
  <w:style w:type="paragraph" w:customStyle="1" w:styleId="Pro-List3">
    <w:name w:val="Pro-List #3"/>
    <w:basedOn w:val="Pro-List2"/>
    <w:rsid w:val="003B5868"/>
    <w:pPr>
      <w:tabs>
        <w:tab w:val="left" w:pos="2640"/>
      </w:tabs>
      <w:ind w:left="2640" w:hanging="600"/>
    </w:pPr>
    <w:rPr>
      <w:lang w:val="en-US"/>
    </w:rPr>
  </w:style>
  <w:style w:type="paragraph" w:customStyle="1" w:styleId="Pro-List-1">
    <w:name w:val="Pro-List -1"/>
    <w:basedOn w:val="Pro-List1"/>
    <w:rsid w:val="003B5868"/>
    <w:pPr>
      <w:numPr>
        <w:ilvl w:val="2"/>
        <w:numId w:val="1"/>
      </w:numPr>
      <w:tabs>
        <w:tab w:val="clear" w:pos="1134"/>
      </w:tabs>
    </w:pPr>
  </w:style>
  <w:style w:type="paragraph" w:customStyle="1" w:styleId="Pro-List-2">
    <w:name w:val="Pro-List -2"/>
    <w:basedOn w:val="Pro-List-1"/>
    <w:rsid w:val="003B5868"/>
    <w:pPr>
      <w:numPr>
        <w:ilvl w:val="3"/>
        <w:numId w:val="2"/>
      </w:numPr>
      <w:spacing w:before="60"/>
    </w:pPr>
  </w:style>
  <w:style w:type="character" w:customStyle="1" w:styleId="Pro-Marka">
    <w:name w:val="Pro-Marka"/>
    <w:basedOn w:val="a1"/>
    <w:rsid w:val="003B5868"/>
    <w:rPr>
      <w:b/>
      <w:color w:val="C41C16"/>
    </w:rPr>
  </w:style>
  <w:style w:type="paragraph" w:customStyle="1" w:styleId="Pro-Tab">
    <w:name w:val="Pro-Tab"/>
    <w:basedOn w:val="a"/>
    <w:rsid w:val="00BF0632"/>
    <w:pPr>
      <w:spacing w:after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ro-TabHead">
    <w:name w:val="Pro-Tab Head"/>
    <w:basedOn w:val="Pro-Tab"/>
    <w:rsid w:val="003B5868"/>
    <w:rPr>
      <w:b/>
      <w:bCs/>
    </w:rPr>
  </w:style>
  <w:style w:type="paragraph" w:customStyle="1" w:styleId="Pro-TabName">
    <w:name w:val="Pro-Tab Name"/>
    <w:basedOn w:val="Pro-TabHead"/>
    <w:rsid w:val="003B5868"/>
    <w:pPr>
      <w:keepNext/>
      <w:spacing w:before="240" w:after="120"/>
    </w:pPr>
    <w:rPr>
      <w:color w:val="C41C16"/>
    </w:rPr>
  </w:style>
  <w:style w:type="table" w:customStyle="1" w:styleId="Pro-Table">
    <w:name w:val="Pro-Table"/>
    <w:basedOn w:val="a2"/>
    <w:rsid w:val="00EB290E"/>
    <w:rPr>
      <w:rFonts w:ascii="Tahoma" w:hAnsi="Tahoma" w:cs="Times New Roman"/>
      <w:sz w:val="16"/>
      <w:szCs w:val="20"/>
      <w:lang w:eastAsia="ru-RU"/>
    </w:rPr>
    <w:tblPr>
      <w:tblInd w:w="0" w:type="dxa"/>
      <w:tblBorders>
        <w:top w:val="single" w:sz="2" w:space="0" w:color="808080" w:themeColor="background1" w:themeShade="80"/>
        <w:left w:val="single" w:sz="2" w:space="0" w:color="808080" w:themeColor="background1" w:themeShade="80"/>
        <w:bottom w:val="single" w:sz="2" w:space="0" w:color="808080" w:themeColor="background1" w:themeShade="80"/>
        <w:right w:val="single" w:sz="2" w:space="0" w:color="808080" w:themeColor="background1" w:themeShade="80"/>
        <w:insideH w:val="single" w:sz="6" w:space="0" w:color="808080" w:themeColor="background1" w:themeShade="80"/>
        <w:insideV w:val="single" w:sz="6" w:space="0" w:color="808080" w:themeColor="background1" w:themeShade="80"/>
      </w:tblBorders>
      <w:tblCellMar>
        <w:top w:w="0" w:type="dxa"/>
        <w:left w:w="108" w:type="dxa"/>
        <w:bottom w:w="0" w:type="dxa"/>
        <w:right w:w="108" w:type="dxa"/>
      </w:tblCellMar>
    </w:tblPr>
    <w:trPr>
      <w:cantSplit/>
    </w:trPr>
    <w:tblStylePr w:type="firstRow">
      <w:pPr>
        <w:keepNext/>
        <w:wordWrap/>
        <w:spacing w:beforeLines="0" w:beforeAutospacing="0" w:afterLines="0" w:afterAutospacing="0"/>
        <w:contextualSpacing w:val="0"/>
      </w:pPr>
      <w:rPr>
        <w:b/>
      </w:rPr>
      <w:tblPr/>
      <w:tcPr>
        <w:tcBorders>
          <w:top w:val="single" w:sz="2" w:space="0" w:color="808080"/>
          <w:left w:val="single" w:sz="2" w:space="0" w:color="808080"/>
          <w:bottom w:val="single" w:sz="2" w:space="0" w:color="808080"/>
          <w:right w:val="single" w:sz="2" w:space="0" w:color="808080"/>
          <w:insideH w:val="single" w:sz="2" w:space="0" w:color="808080"/>
          <w:insideV w:val="single" w:sz="2" w:space="0" w:color="808080"/>
          <w:tl2br w:val="nil"/>
          <w:tr2bl w:val="nil"/>
        </w:tcBorders>
      </w:tcPr>
    </w:tblStylePr>
  </w:style>
  <w:style w:type="character" w:customStyle="1" w:styleId="Pro-">
    <w:name w:val="Pro-Ссылка"/>
    <w:basedOn w:val="a1"/>
    <w:rsid w:val="003B5868"/>
    <w:rPr>
      <w:i/>
      <w:color w:val="808080"/>
      <w:u w:val="none"/>
    </w:rPr>
  </w:style>
  <w:style w:type="character" w:customStyle="1" w:styleId="TextNPA">
    <w:name w:val="Text NPA"/>
    <w:basedOn w:val="a1"/>
    <w:rsid w:val="003B5868"/>
    <w:rPr>
      <w:rFonts w:ascii="Courier New" w:hAnsi="Courier New"/>
    </w:rPr>
  </w:style>
  <w:style w:type="paragraph" w:styleId="a6">
    <w:name w:val="List Paragraph"/>
    <w:basedOn w:val="a"/>
    <w:uiPriority w:val="34"/>
    <w:qFormat/>
    <w:rsid w:val="003B5868"/>
    <w:pPr>
      <w:spacing w:after="0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3B5868"/>
    <w:pPr>
      <w:tabs>
        <w:tab w:val="center" w:pos="4677"/>
        <w:tab w:val="right" w:pos="9355"/>
      </w:tabs>
      <w:spacing w:after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1"/>
    <w:link w:val="a7"/>
    <w:uiPriority w:val="99"/>
    <w:rsid w:val="003B586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9">
    <w:name w:val="Hyperlink"/>
    <w:basedOn w:val="a1"/>
    <w:uiPriority w:val="99"/>
    <w:unhideWhenUsed/>
    <w:rsid w:val="003B5868"/>
    <w:rPr>
      <w:color w:val="0000FF"/>
      <w:u w:val="single"/>
    </w:rPr>
  </w:style>
  <w:style w:type="character" w:customStyle="1" w:styleId="10">
    <w:name w:val="Заголовок 1 Знак"/>
    <w:basedOn w:val="a1"/>
    <w:link w:val="1"/>
    <w:rsid w:val="0023759C"/>
    <w:rPr>
      <w:rFonts w:ascii="Verdana" w:hAnsi="Verdana" w:cs="Arial"/>
      <w:b/>
      <w:bCs/>
      <w:kern w:val="28"/>
      <w:sz w:val="40"/>
      <w:szCs w:val="32"/>
      <w:lang w:eastAsia="ru-RU"/>
    </w:rPr>
  </w:style>
  <w:style w:type="character" w:customStyle="1" w:styleId="20">
    <w:name w:val="Заголовок 2 Знак"/>
    <w:basedOn w:val="a1"/>
    <w:link w:val="2"/>
    <w:rsid w:val="003B5868"/>
    <w:rPr>
      <w:rFonts w:ascii="Verdana" w:eastAsia="Times New Roman" w:hAnsi="Verdana" w:cs="Arial"/>
      <w:b/>
      <w:bCs/>
      <w:iCs/>
      <w:color w:val="C41C16"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rsid w:val="003B5868"/>
    <w:rPr>
      <w:rFonts w:ascii="Verdana" w:eastAsia="Times New Roman" w:hAnsi="Verdana" w:cs="Arial"/>
      <w:bCs/>
      <w:color w:val="C41C16"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394FF7"/>
    <w:rPr>
      <w:rFonts w:ascii="Verdana" w:hAnsi="Verdana" w:cs="Times New Roman"/>
      <w:b/>
      <w:bCs/>
      <w:sz w:val="20"/>
      <w:szCs w:val="28"/>
      <w:lang w:eastAsia="ru-RU"/>
    </w:rPr>
  </w:style>
  <w:style w:type="character" w:styleId="aa">
    <w:name w:val="annotation reference"/>
    <w:basedOn w:val="a1"/>
    <w:uiPriority w:val="99"/>
    <w:semiHidden/>
    <w:rsid w:val="003B5868"/>
    <w:rPr>
      <w:sz w:val="16"/>
      <w:szCs w:val="16"/>
    </w:rPr>
  </w:style>
  <w:style w:type="character" w:styleId="ab">
    <w:name w:val="footnote reference"/>
    <w:basedOn w:val="a1"/>
    <w:unhideWhenUsed/>
    <w:rsid w:val="003B5868"/>
    <w:rPr>
      <w:vertAlign w:val="superscript"/>
    </w:rPr>
  </w:style>
  <w:style w:type="paragraph" w:styleId="a0">
    <w:name w:val="Title"/>
    <w:basedOn w:val="a"/>
    <w:link w:val="ac"/>
    <w:qFormat/>
    <w:rsid w:val="003B5868"/>
    <w:pPr>
      <w:pBdr>
        <w:bottom w:val="single" w:sz="48" w:space="18" w:color="C4161C"/>
      </w:pBdr>
      <w:spacing w:before="3000" w:after="5520"/>
      <w:ind w:left="1678"/>
      <w:jc w:val="right"/>
      <w:outlineLvl w:val="0"/>
    </w:pPr>
    <w:rPr>
      <w:rFonts w:ascii="Verdana" w:eastAsia="Times New Roman" w:hAnsi="Verdana" w:cs="Arial"/>
      <w:b/>
      <w:bCs/>
      <w:kern w:val="28"/>
      <w:sz w:val="40"/>
      <w:szCs w:val="32"/>
    </w:rPr>
  </w:style>
  <w:style w:type="character" w:customStyle="1" w:styleId="ac">
    <w:name w:val="Название Знак"/>
    <w:basedOn w:val="a1"/>
    <w:link w:val="a0"/>
    <w:rsid w:val="003B5868"/>
    <w:rPr>
      <w:rFonts w:ascii="Verdana" w:eastAsia="Times New Roman" w:hAnsi="Verdana" w:cs="Arial"/>
      <w:b/>
      <w:bCs/>
      <w:kern w:val="28"/>
      <w:sz w:val="40"/>
      <w:szCs w:val="32"/>
      <w:lang w:eastAsia="ru-RU"/>
    </w:rPr>
  </w:style>
  <w:style w:type="character" w:styleId="ad">
    <w:name w:val="page number"/>
    <w:basedOn w:val="a1"/>
    <w:semiHidden/>
    <w:rsid w:val="003B5868"/>
    <w:rPr>
      <w:rFonts w:ascii="Verdana" w:hAnsi="Verdana"/>
      <w:b/>
      <w:color w:val="C41C16"/>
      <w:sz w:val="16"/>
    </w:rPr>
  </w:style>
  <w:style w:type="paragraph" w:styleId="11">
    <w:name w:val="toc 1"/>
    <w:basedOn w:val="a"/>
    <w:next w:val="a"/>
    <w:autoRedefine/>
    <w:uiPriority w:val="39"/>
    <w:rsid w:val="003B5868"/>
    <w:pPr>
      <w:pBdr>
        <w:bottom w:val="single" w:sz="12" w:space="1" w:color="808080"/>
      </w:pBdr>
      <w:tabs>
        <w:tab w:val="right" w:pos="9921"/>
      </w:tabs>
      <w:spacing w:before="360" w:after="360"/>
    </w:pPr>
    <w:rPr>
      <w:rFonts w:ascii="Verdana" w:eastAsia="Times New Roman" w:hAnsi="Verdana" w:cs="Times New Roman"/>
      <w:bCs/>
      <w:noProof/>
      <w:sz w:val="24"/>
    </w:rPr>
  </w:style>
  <w:style w:type="paragraph" w:styleId="31">
    <w:name w:val="toc 3"/>
    <w:basedOn w:val="a"/>
    <w:next w:val="a"/>
    <w:autoRedefine/>
    <w:uiPriority w:val="39"/>
    <w:rsid w:val="003B5868"/>
    <w:pPr>
      <w:tabs>
        <w:tab w:val="right" w:pos="9911"/>
      </w:tabs>
      <w:spacing w:before="240" w:after="120"/>
      <w:ind w:left="1202"/>
    </w:pPr>
    <w:rPr>
      <w:rFonts w:ascii="Georgia" w:eastAsia="Times New Roman" w:hAnsi="Georgia" w:cs="Times New Roman"/>
      <w:sz w:val="20"/>
      <w:szCs w:val="20"/>
    </w:rPr>
  </w:style>
  <w:style w:type="paragraph" w:styleId="ae">
    <w:name w:val="Subtitle"/>
    <w:basedOn w:val="a"/>
    <w:next w:val="a"/>
    <w:link w:val="af"/>
    <w:uiPriority w:val="11"/>
    <w:qFormat/>
    <w:rsid w:val="003B5868"/>
    <w:pPr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f">
    <w:name w:val="Подзаголовок Знак"/>
    <w:basedOn w:val="a1"/>
    <w:link w:val="ae"/>
    <w:uiPriority w:val="11"/>
    <w:rsid w:val="003B5868"/>
    <w:rPr>
      <w:rFonts w:asciiTheme="majorHAnsi" w:eastAsiaTheme="majorEastAsia" w:hAnsiTheme="majorHAnsi" w:cstheme="majorBidi"/>
      <w:sz w:val="24"/>
      <w:szCs w:val="24"/>
      <w:lang w:eastAsia="ru-RU"/>
    </w:rPr>
  </w:style>
  <w:style w:type="table" w:styleId="af0">
    <w:name w:val="Table Grid"/>
    <w:basedOn w:val="a2"/>
    <w:uiPriority w:val="59"/>
    <w:rsid w:val="003B5868"/>
    <w:pPr>
      <w:spacing w:after="40"/>
    </w:pPr>
    <w:rPr>
      <w:rFonts w:ascii="Times New Roman" w:eastAsia="Calibri" w:hAnsi="Times New Roman" w:cs="Times New Roman"/>
      <w:sz w:val="20"/>
      <w:szCs w:val="20"/>
      <w:lang w:eastAsia="ru-RU"/>
    </w:rPr>
    <w:tblPr>
      <w:tblInd w:w="0" w:type="dxa"/>
      <w:tblBorders>
        <w:top w:val="dotted" w:sz="4" w:space="0" w:color="auto"/>
        <w:left w:val="dotted" w:sz="4" w:space="0" w:color="auto"/>
        <w:bottom w:val="dotted" w:sz="4" w:space="0" w:color="auto"/>
        <w:right w:val="dotted" w:sz="4" w:space="0" w:color="auto"/>
        <w:insideH w:val="dotted" w:sz="4" w:space="0" w:color="auto"/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Document Map"/>
    <w:basedOn w:val="a"/>
    <w:link w:val="af2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2">
    <w:name w:val="Схема документа Знак"/>
    <w:basedOn w:val="a1"/>
    <w:link w:val="af1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3">
    <w:name w:val="Balloon Text"/>
    <w:basedOn w:val="a"/>
    <w:link w:val="af4"/>
    <w:uiPriority w:val="99"/>
    <w:semiHidden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4">
    <w:name w:val="Текст выноски Знак"/>
    <w:basedOn w:val="a1"/>
    <w:link w:val="af3"/>
    <w:uiPriority w:val="99"/>
    <w:semiHidden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5">
    <w:name w:val="annotation text"/>
    <w:basedOn w:val="a"/>
    <w:link w:val="af6"/>
    <w:uiPriority w:val="99"/>
    <w:unhideWhenUsed/>
    <w:rsid w:val="003B5868"/>
    <w:rPr>
      <w:rFonts w:ascii="Calibri" w:eastAsia="Calibri" w:hAnsi="Calibri" w:cs="Times New Roman"/>
      <w:sz w:val="20"/>
      <w:szCs w:val="20"/>
      <w:lang w:eastAsia="en-US"/>
    </w:rPr>
  </w:style>
  <w:style w:type="character" w:customStyle="1" w:styleId="af6">
    <w:name w:val="Текст примечания Знак"/>
    <w:basedOn w:val="a1"/>
    <w:link w:val="af5"/>
    <w:uiPriority w:val="99"/>
    <w:rsid w:val="003B5868"/>
    <w:rPr>
      <w:rFonts w:ascii="Calibri" w:eastAsia="Calibri" w:hAnsi="Calibri" w:cs="Times New Roman"/>
      <w:sz w:val="20"/>
      <w:szCs w:val="20"/>
    </w:rPr>
  </w:style>
  <w:style w:type="paragraph" w:styleId="af7">
    <w:name w:val="footnote text"/>
    <w:basedOn w:val="a"/>
    <w:link w:val="af8"/>
    <w:unhideWhenUsed/>
    <w:rsid w:val="003B5868"/>
    <w:pPr>
      <w:spacing w:after="0"/>
    </w:pPr>
    <w:rPr>
      <w:rFonts w:ascii="Tahoma" w:eastAsia="Times New Roman" w:hAnsi="Tahoma" w:cs="Tahoma"/>
      <w:sz w:val="16"/>
      <w:szCs w:val="16"/>
    </w:rPr>
  </w:style>
  <w:style w:type="character" w:customStyle="1" w:styleId="af8">
    <w:name w:val="Текст сноски Знак"/>
    <w:basedOn w:val="a1"/>
    <w:link w:val="af7"/>
    <w:rsid w:val="003B5868"/>
    <w:rPr>
      <w:rFonts w:ascii="Tahoma" w:eastAsia="Times New Roman" w:hAnsi="Tahoma" w:cs="Tahoma"/>
      <w:sz w:val="16"/>
      <w:szCs w:val="16"/>
      <w:lang w:eastAsia="ru-RU"/>
    </w:rPr>
  </w:style>
  <w:style w:type="paragraph" w:styleId="af9">
    <w:name w:val="annotation subject"/>
    <w:basedOn w:val="af5"/>
    <w:next w:val="af5"/>
    <w:link w:val="afa"/>
    <w:uiPriority w:val="99"/>
    <w:semiHidden/>
    <w:unhideWhenUsed/>
    <w:rsid w:val="003B5868"/>
    <w:pPr>
      <w:spacing w:after="0"/>
    </w:pPr>
    <w:rPr>
      <w:rFonts w:ascii="Times New Roman" w:eastAsia="Times New Roman" w:hAnsi="Times New Roman"/>
      <w:b/>
      <w:bCs/>
      <w:lang w:eastAsia="ru-RU"/>
    </w:rPr>
  </w:style>
  <w:style w:type="character" w:customStyle="1" w:styleId="afa">
    <w:name w:val="Тема примечания Знак"/>
    <w:basedOn w:val="af6"/>
    <w:link w:val="af9"/>
    <w:uiPriority w:val="99"/>
    <w:semiHidden/>
    <w:rsid w:val="003B5868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12">
    <w:name w:val="Стиль1"/>
    <w:basedOn w:val="a2"/>
    <w:uiPriority w:val="99"/>
    <w:rsid w:val="0028708B"/>
    <w:pPr>
      <w:spacing w:after="0"/>
      <w:jc w:val="center"/>
    </w:pPr>
    <w:rPr>
      <w:rFonts w:ascii="Tahoma" w:hAnsi="Tahoma"/>
      <w:b/>
      <w:color w:val="D99594" w:themeColor="accent2" w:themeTint="99"/>
      <w:sz w:val="20"/>
    </w:rPr>
    <w:tblPr>
      <w:tblStyleRowBandSize w:val="1"/>
      <w:tblInd w:w="0" w:type="dxa"/>
      <w:tblBorders>
        <w:top w:val="dashSmallGap" w:sz="4" w:space="0" w:color="auto"/>
        <w:left w:val="dashSmallGap" w:sz="4" w:space="0" w:color="auto"/>
        <w:bottom w:val="dashSmallGap" w:sz="4" w:space="0" w:color="auto"/>
        <w:right w:val="dashSmallGap" w:sz="4" w:space="0" w:color="auto"/>
        <w:insideH w:val="dashSmallGap" w:sz="4" w:space="0" w:color="auto"/>
        <w:insideV w:val="dashSmallGap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cPr>
      <w:vAlign w:val="center"/>
    </w:tcPr>
    <w:tblStylePr w:type="band2Horz">
      <w:rPr>
        <w:color w:val="8DB3E2" w:themeColor="text2" w:themeTint="66"/>
        <w:sz w:val="16"/>
      </w:rPr>
    </w:tblStylePr>
  </w:style>
  <w:style w:type="character" w:styleId="afb">
    <w:name w:val="Placeholder Text"/>
    <w:basedOn w:val="a1"/>
    <w:uiPriority w:val="99"/>
    <w:semiHidden/>
    <w:rsid w:val="001F417A"/>
    <w:rPr>
      <w:color w:val="808080"/>
    </w:rPr>
  </w:style>
  <w:style w:type="paragraph" w:styleId="afc">
    <w:name w:val="Normal (Web)"/>
    <w:basedOn w:val="a"/>
    <w:uiPriority w:val="99"/>
    <w:unhideWhenUsed/>
    <w:rsid w:val="000D6248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13">
    <w:name w:val="Сетка таблицы светлая1"/>
    <w:basedOn w:val="a2"/>
    <w:uiPriority w:val="40"/>
    <w:rsid w:val="00754C79"/>
    <w:pPr>
      <w:spacing w:after="0"/>
    </w:p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lk">
    <w:name w:val="blk"/>
    <w:basedOn w:val="a1"/>
    <w:rsid w:val="00342B78"/>
  </w:style>
  <w:style w:type="paragraph" w:customStyle="1" w:styleId="ConsPlusTitle">
    <w:name w:val="ConsPlusTitle"/>
    <w:rsid w:val="00D8723E"/>
    <w:pPr>
      <w:widowControl w:val="0"/>
      <w:autoSpaceDE w:val="0"/>
      <w:autoSpaceDN w:val="0"/>
      <w:adjustRightInd w:val="0"/>
      <w:spacing w:after="0"/>
    </w:pPr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customStyle="1" w:styleId="consplustitlebullet3gif">
    <w:name w:val="consplustitlebullet3.gif"/>
    <w:basedOn w:val="a"/>
    <w:rsid w:val="00095447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41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7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9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620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554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36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398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017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9351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8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30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461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92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43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50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AD601A7A-74BD-49CA-8E31-5ACAC7D988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16</Pages>
  <Words>4160</Words>
  <Characters>23715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ЕШ</dc:creator>
  <cp:lastModifiedBy>пк</cp:lastModifiedBy>
  <cp:revision>2</cp:revision>
  <cp:lastPrinted>2020-09-01T07:40:00Z</cp:lastPrinted>
  <dcterms:created xsi:type="dcterms:W3CDTF">2020-09-09T18:59:00Z</dcterms:created>
  <dcterms:modified xsi:type="dcterms:W3CDTF">2020-09-09T18:59:00Z</dcterms:modified>
</cp:coreProperties>
</file>