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6C1" w:rsidRPr="004F5682" w:rsidRDefault="00E966C1" w:rsidP="00E966C1">
      <w:pPr>
        <w:autoSpaceDE w:val="0"/>
        <w:autoSpaceDN w:val="0"/>
        <w:adjustRightInd w:val="0"/>
        <w:ind w:left="8931"/>
        <w:jc w:val="right"/>
        <w:outlineLvl w:val="1"/>
        <w:rPr>
          <w:rFonts w:eastAsia="Calibri"/>
          <w:lang w:eastAsia="en-US"/>
        </w:rPr>
      </w:pPr>
      <w:r w:rsidRPr="004F5682">
        <w:rPr>
          <w:rFonts w:eastAsia="Calibri"/>
          <w:lang w:eastAsia="en-US"/>
        </w:rPr>
        <w:t>Приложение 3</w:t>
      </w:r>
    </w:p>
    <w:p w:rsidR="00E966C1" w:rsidRPr="00E966C1" w:rsidRDefault="00E966C1" w:rsidP="00E966C1">
      <w:pPr>
        <w:autoSpaceDE w:val="0"/>
        <w:autoSpaceDN w:val="0"/>
        <w:adjustRightInd w:val="0"/>
        <w:ind w:left="8931" w:hanging="1"/>
        <w:jc w:val="center"/>
        <w:outlineLvl w:val="1"/>
        <w:rPr>
          <w:rFonts w:eastAsia="Calibri"/>
          <w:lang w:eastAsia="en-US"/>
        </w:rPr>
      </w:pPr>
      <w:r w:rsidRPr="00025D00">
        <w:rPr>
          <w:rFonts w:eastAsia="Calibri"/>
          <w:lang w:eastAsia="en-US"/>
        </w:rPr>
        <w:t xml:space="preserve">к соглашению </w:t>
      </w:r>
      <w:r>
        <w:rPr>
          <w:rFonts w:eastAsia="Calibri"/>
          <w:lang w:eastAsia="en-US"/>
        </w:rPr>
        <w:t>№</w:t>
      </w:r>
      <w:r w:rsidR="00510C91">
        <w:rPr>
          <w:rFonts w:eastAsia="Calibri"/>
          <w:lang w:eastAsia="en-US"/>
        </w:rPr>
        <w:t xml:space="preserve"> 4/1</w:t>
      </w:r>
      <w:r>
        <w:rPr>
          <w:rFonts w:eastAsia="Calibri"/>
          <w:lang w:eastAsia="en-US"/>
        </w:rPr>
        <w:t xml:space="preserve"> от</w:t>
      </w:r>
      <w:r w:rsidR="00510C91">
        <w:rPr>
          <w:rFonts w:eastAsia="Calibri"/>
          <w:lang w:eastAsia="en-US"/>
        </w:rPr>
        <w:t xml:space="preserve"> 22.02.2017</w:t>
      </w:r>
    </w:p>
    <w:p w:rsidR="00E966C1" w:rsidRPr="006272F2" w:rsidRDefault="00E966C1" w:rsidP="00E966C1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</w:p>
    <w:p w:rsidR="00E966C1" w:rsidRPr="006272F2" w:rsidRDefault="00E966C1" w:rsidP="00E966C1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 w:rsidRPr="006272F2">
        <w:rPr>
          <w:rFonts w:eastAsia="Calibri"/>
          <w:sz w:val="20"/>
          <w:szCs w:val="20"/>
          <w:lang w:eastAsia="en-US"/>
        </w:rPr>
        <w:t>ОТЧЕТ</w:t>
      </w:r>
    </w:p>
    <w:p w:rsidR="00E966C1" w:rsidRPr="006272F2" w:rsidRDefault="00E966C1" w:rsidP="00E966C1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bookmarkStart w:id="0" w:name="Par217"/>
      <w:bookmarkEnd w:id="0"/>
      <w:r w:rsidRPr="006272F2">
        <w:rPr>
          <w:rFonts w:eastAsia="Calibri"/>
          <w:sz w:val="20"/>
          <w:szCs w:val="20"/>
          <w:lang w:eastAsia="en-US"/>
        </w:rPr>
        <w:t>об освоении субсидий по объектам, включенным</w:t>
      </w:r>
      <w:r w:rsidR="006272F2">
        <w:rPr>
          <w:rFonts w:eastAsia="Calibri"/>
          <w:sz w:val="20"/>
          <w:szCs w:val="20"/>
          <w:lang w:eastAsia="en-US"/>
        </w:rPr>
        <w:t xml:space="preserve">  </w:t>
      </w:r>
      <w:r w:rsidRPr="006272F2">
        <w:rPr>
          <w:rFonts w:eastAsia="Calibri"/>
          <w:sz w:val="20"/>
          <w:szCs w:val="20"/>
          <w:lang w:eastAsia="en-US"/>
        </w:rPr>
        <w:t>в адресную инвестиционную программу за счет средств</w:t>
      </w:r>
      <w:r w:rsidR="006272F2">
        <w:rPr>
          <w:rFonts w:eastAsia="Calibri"/>
          <w:sz w:val="20"/>
          <w:szCs w:val="20"/>
          <w:lang w:eastAsia="en-US"/>
        </w:rPr>
        <w:t xml:space="preserve">  </w:t>
      </w:r>
      <w:r w:rsidR="00510C91" w:rsidRPr="006272F2">
        <w:rPr>
          <w:rFonts w:eastAsia="Calibri"/>
          <w:sz w:val="20"/>
          <w:szCs w:val="20"/>
          <w:lang w:eastAsia="en-US"/>
        </w:rPr>
        <w:t xml:space="preserve">областного бюджета за  </w:t>
      </w:r>
      <w:r w:rsidRPr="006272F2">
        <w:rPr>
          <w:rFonts w:eastAsia="Calibri"/>
          <w:sz w:val="20"/>
          <w:szCs w:val="20"/>
          <w:lang w:eastAsia="en-US"/>
        </w:rPr>
        <w:t>20</w:t>
      </w:r>
      <w:r w:rsidR="00510C91" w:rsidRPr="006272F2">
        <w:rPr>
          <w:rFonts w:eastAsia="Calibri"/>
          <w:sz w:val="20"/>
          <w:szCs w:val="20"/>
          <w:lang w:eastAsia="en-US"/>
        </w:rPr>
        <w:t xml:space="preserve">17 </w:t>
      </w:r>
      <w:r w:rsidRPr="006272F2">
        <w:rPr>
          <w:rFonts w:eastAsia="Calibri"/>
          <w:sz w:val="20"/>
          <w:szCs w:val="20"/>
          <w:lang w:eastAsia="en-US"/>
        </w:rPr>
        <w:t xml:space="preserve"> год</w:t>
      </w:r>
    </w:p>
    <w:p w:rsidR="00E966C1" w:rsidRPr="00025D00" w:rsidRDefault="00E966C1" w:rsidP="006272F2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6272F2">
        <w:rPr>
          <w:rFonts w:eastAsia="Calibri"/>
          <w:sz w:val="20"/>
          <w:szCs w:val="20"/>
          <w:lang w:eastAsia="en-US"/>
        </w:rPr>
        <w:t>(нарастающим итогом)</w:t>
      </w:r>
      <w:r w:rsidR="006272F2">
        <w:rPr>
          <w:rFonts w:eastAsia="Calibri"/>
          <w:sz w:val="20"/>
          <w:szCs w:val="20"/>
          <w:lang w:eastAsia="en-US"/>
        </w:rPr>
        <w:t xml:space="preserve">  </w:t>
      </w:r>
      <w:r w:rsidR="00510C91" w:rsidRPr="006272F2">
        <w:rPr>
          <w:rFonts w:eastAsia="Calibri"/>
          <w:sz w:val="20"/>
          <w:szCs w:val="20"/>
          <w:lang w:eastAsia="en-US"/>
        </w:rPr>
        <w:t>А</w:t>
      </w:r>
      <w:r w:rsidRPr="006272F2">
        <w:rPr>
          <w:rFonts w:eastAsia="Calibri"/>
          <w:sz w:val="20"/>
          <w:szCs w:val="20"/>
          <w:lang w:eastAsia="en-US"/>
        </w:rPr>
        <w:t>дминистрации</w:t>
      </w:r>
      <w:r w:rsidR="00510C91" w:rsidRPr="006272F2">
        <w:rPr>
          <w:rFonts w:eastAsia="Calibri"/>
          <w:sz w:val="20"/>
          <w:szCs w:val="20"/>
          <w:lang w:eastAsia="en-US"/>
        </w:rPr>
        <w:t xml:space="preserve"> </w:t>
      </w:r>
      <w:r w:rsidRPr="006272F2">
        <w:rPr>
          <w:rFonts w:eastAsia="Calibri"/>
          <w:sz w:val="20"/>
          <w:szCs w:val="20"/>
          <w:lang w:eastAsia="en-US"/>
        </w:rPr>
        <w:t xml:space="preserve"> </w:t>
      </w:r>
      <w:proofErr w:type="spellStart"/>
      <w:r w:rsidR="00510C91" w:rsidRPr="006272F2">
        <w:rPr>
          <w:rFonts w:eastAsia="Calibri"/>
          <w:sz w:val="20"/>
          <w:szCs w:val="20"/>
          <w:lang w:eastAsia="en-US"/>
        </w:rPr>
        <w:t>Большедворского</w:t>
      </w:r>
      <w:proofErr w:type="spellEnd"/>
      <w:r w:rsidR="00510C91" w:rsidRPr="006272F2">
        <w:rPr>
          <w:rFonts w:eastAsia="Calibri"/>
          <w:sz w:val="20"/>
          <w:szCs w:val="20"/>
          <w:lang w:eastAsia="en-US"/>
        </w:rPr>
        <w:t xml:space="preserve">  муниципального образования </w:t>
      </w:r>
      <w:r w:rsidRPr="006272F2">
        <w:rPr>
          <w:rFonts w:eastAsia="Calibri"/>
          <w:sz w:val="20"/>
          <w:szCs w:val="20"/>
          <w:lang w:eastAsia="en-US"/>
        </w:rPr>
        <w:t xml:space="preserve"> </w:t>
      </w:r>
      <w:proofErr w:type="spellStart"/>
      <w:r w:rsidR="00510C91" w:rsidRPr="006272F2">
        <w:rPr>
          <w:rFonts w:eastAsia="Calibri"/>
          <w:sz w:val="20"/>
          <w:szCs w:val="20"/>
          <w:lang w:eastAsia="en-US"/>
        </w:rPr>
        <w:t>Бокситогорского</w:t>
      </w:r>
      <w:proofErr w:type="spellEnd"/>
      <w:r w:rsidR="00510C91" w:rsidRPr="006272F2">
        <w:rPr>
          <w:rFonts w:eastAsia="Calibri"/>
          <w:sz w:val="20"/>
          <w:szCs w:val="20"/>
          <w:lang w:eastAsia="en-US"/>
        </w:rPr>
        <w:t xml:space="preserve">  района </w:t>
      </w:r>
      <w:r w:rsidRPr="006272F2">
        <w:rPr>
          <w:rFonts w:eastAsia="Calibri"/>
          <w:sz w:val="20"/>
          <w:szCs w:val="20"/>
          <w:lang w:eastAsia="en-US"/>
        </w:rPr>
        <w:t xml:space="preserve"> (рублей)</w:t>
      </w:r>
    </w:p>
    <w:tbl>
      <w:tblPr>
        <w:tblW w:w="15240" w:type="dxa"/>
        <w:jc w:val="center"/>
        <w:tblCellSpacing w:w="5" w:type="nil"/>
        <w:tblInd w:w="-5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84"/>
        <w:gridCol w:w="646"/>
        <w:gridCol w:w="756"/>
        <w:gridCol w:w="756"/>
        <w:gridCol w:w="756"/>
        <w:gridCol w:w="499"/>
        <w:gridCol w:w="708"/>
        <w:gridCol w:w="851"/>
        <w:gridCol w:w="1559"/>
        <w:gridCol w:w="567"/>
        <w:gridCol w:w="992"/>
        <w:gridCol w:w="567"/>
        <w:gridCol w:w="709"/>
        <w:gridCol w:w="568"/>
        <w:gridCol w:w="1133"/>
        <w:gridCol w:w="851"/>
        <w:gridCol w:w="1438"/>
      </w:tblGrid>
      <w:tr w:rsidR="00E966C1" w:rsidRPr="00025D00" w:rsidTr="004E42EC">
        <w:trPr>
          <w:trHeight w:val="720"/>
          <w:tblCellSpacing w:w="5" w:type="nil"/>
          <w:jc w:val="center"/>
        </w:trPr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Наименование стройки (объекта) </w:t>
            </w:r>
          </w:p>
        </w:tc>
        <w:tc>
          <w:tcPr>
            <w:tcW w:w="2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510C9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Предусмотрено средств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      в 20</w:t>
            </w:r>
            <w:r w:rsidR="00510C91">
              <w:rPr>
                <w:rFonts w:eastAsia="Calibri"/>
                <w:sz w:val="18"/>
                <w:szCs w:val="18"/>
                <w:lang w:eastAsia="en-US"/>
              </w:rPr>
              <w:t>17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510C9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Получено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 субсидий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>в 20</w:t>
            </w:r>
            <w:r w:rsidR="00510C91">
              <w:rPr>
                <w:rFonts w:eastAsia="Calibri"/>
                <w:sz w:val="18"/>
                <w:szCs w:val="18"/>
                <w:lang w:eastAsia="en-US"/>
              </w:rPr>
              <w:t>17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году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510C9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Принятые в 20</w:t>
            </w:r>
            <w:r w:rsidR="00510C91">
              <w:rPr>
                <w:rFonts w:eastAsia="Calibri"/>
                <w:sz w:val="18"/>
                <w:szCs w:val="18"/>
                <w:lang w:eastAsia="en-US"/>
              </w:rPr>
              <w:t>17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году бюджетные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  обязательства 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Выпо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л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нение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капи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тало-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вложе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ний</w:t>
            </w:r>
            <w:proofErr w:type="spellEnd"/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510C91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Перечислено средств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     организациям    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      в 20</w:t>
            </w:r>
            <w:r w:rsidR="00510C91">
              <w:rPr>
                <w:rFonts w:eastAsia="Calibri"/>
                <w:sz w:val="18"/>
                <w:szCs w:val="18"/>
                <w:lang w:eastAsia="en-US"/>
              </w:rPr>
              <w:t>17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году     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Ост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а-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ток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суб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сидий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на 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>лице-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вых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сче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тах</w:t>
            </w:r>
            <w:proofErr w:type="spellEnd"/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римечания (перечень основных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t>видов выполненн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ых работ, общее состояние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t>строительной готовност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и объекта (проц.), причины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t>во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зникновения остатка и т.д.) </w:t>
            </w:r>
          </w:p>
        </w:tc>
      </w:tr>
      <w:tr w:rsidR="00E966C1" w:rsidRPr="00025D00" w:rsidTr="004E42EC">
        <w:trPr>
          <w:trHeight w:val="360"/>
          <w:tblCellSpacing w:w="5" w:type="nil"/>
          <w:jc w:val="center"/>
        </w:trPr>
        <w:tc>
          <w:tcPr>
            <w:tcW w:w="1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26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49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фед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е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раль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ный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0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о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>ласт-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ной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85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конт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р-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агент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номер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и  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дата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дог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о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вора 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3735B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сумма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дог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о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вора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на 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>20</w:t>
            </w:r>
            <w:r w:rsidR="003735B2">
              <w:rPr>
                <w:rFonts w:eastAsia="Calibri"/>
                <w:sz w:val="18"/>
                <w:szCs w:val="18"/>
                <w:lang w:eastAsia="en-US"/>
              </w:rPr>
              <w:t>17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год 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 в том числе  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966C1" w:rsidRPr="00025D00" w:rsidTr="004E42EC">
        <w:trPr>
          <w:trHeight w:val="1001"/>
          <w:tblCellSpacing w:w="5" w:type="nil"/>
          <w:jc w:val="center"/>
        </w:trPr>
        <w:tc>
          <w:tcPr>
            <w:tcW w:w="1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фед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е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раль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ный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о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>ласт-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ной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мес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т-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ный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фед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е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раль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>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ный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о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>ласт-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  <w:t xml:space="preserve">ной 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>мес</w:t>
            </w:r>
            <w:proofErr w:type="gramStart"/>
            <w:r w:rsidRPr="00025D00">
              <w:rPr>
                <w:rFonts w:eastAsia="Calibri"/>
                <w:sz w:val="18"/>
                <w:szCs w:val="18"/>
                <w:lang w:eastAsia="en-US"/>
              </w:rPr>
              <w:t>т-</w:t>
            </w:r>
            <w:proofErr w:type="gram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ный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бюд</w:t>
            </w:r>
            <w:proofErr w:type="spellEnd"/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- </w:t>
            </w:r>
            <w:r w:rsidRPr="00025D00">
              <w:rPr>
                <w:rFonts w:eastAsia="Calibri"/>
                <w:sz w:val="18"/>
                <w:szCs w:val="18"/>
                <w:lang w:eastAsia="en-US"/>
              </w:rPr>
              <w:br/>
            </w:r>
            <w:proofErr w:type="spellStart"/>
            <w:r w:rsidRPr="00025D00">
              <w:rPr>
                <w:rFonts w:eastAsia="Calibri"/>
                <w:sz w:val="18"/>
                <w:szCs w:val="18"/>
                <w:lang w:eastAsia="en-US"/>
              </w:rPr>
              <w:t>жет</w:t>
            </w:r>
            <w:proofErr w:type="spellEnd"/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966C1" w:rsidRPr="00025D00" w:rsidTr="004E42EC">
        <w:trPr>
          <w:trHeight w:val="426"/>
          <w:tblCellSpacing w:w="5" w:type="nil"/>
          <w:jc w:val="center"/>
        </w:trPr>
        <w:tc>
          <w:tcPr>
            <w:tcW w:w="1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2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3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4  </w:t>
            </w:r>
          </w:p>
        </w:tc>
        <w:tc>
          <w:tcPr>
            <w:tcW w:w="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5  </w:t>
            </w:r>
          </w:p>
        </w:tc>
        <w:tc>
          <w:tcPr>
            <w:tcW w:w="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6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7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8  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9 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10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11 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12 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13  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14  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15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16  </w:t>
            </w:r>
          </w:p>
        </w:tc>
        <w:tc>
          <w:tcPr>
            <w:tcW w:w="1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C1" w:rsidRPr="00025D00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025D00">
              <w:rPr>
                <w:rFonts w:eastAsia="Calibri"/>
                <w:sz w:val="18"/>
                <w:szCs w:val="18"/>
                <w:lang w:eastAsia="en-US"/>
              </w:rPr>
              <w:t xml:space="preserve">    17    </w:t>
            </w:r>
          </w:p>
        </w:tc>
      </w:tr>
      <w:tr w:rsidR="00E966C1" w:rsidRPr="00025D00" w:rsidTr="004E42EC">
        <w:trPr>
          <w:trHeight w:val="70"/>
          <w:tblCellSpacing w:w="5" w:type="nil"/>
          <w:jc w:val="center"/>
        </w:trPr>
        <w:tc>
          <w:tcPr>
            <w:tcW w:w="1884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38" w:type="dxa"/>
            <w:tcBorders>
              <w:left w:val="single" w:sz="4" w:space="0" w:color="auto"/>
              <w:right w:val="single" w:sz="4" w:space="0" w:color="auto"/>
            </w:tcBorders>
          </w:tcPr>
          <w:p w:rsidR="00E966C1" w:rsidRPr="000820A8" w:rsidRDefault="00E966C1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272F2" w:rsidRPr="00025D00" w:rsidTr="004E42EC">
        <w:trPr>
          <w:cantSplit/>
          <w:trHeight w:val="730"/>
          <w:tblCellSpacing w:w="5" w:type="nil"/>
          <w:jc w:val="center"/>
        </w:trPr>
        <w:tc>
          <w:tcPr>
            <w:tcW w:w="18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72F2" w:rsidRPr="000820A8" w:rsidRDefault="006272F2" w:rsidP="00435F7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Финансирование строительства универсальной спортивной площадки, дер. Большой Двор, 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т.ч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. проектные работы (1200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кв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4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272F2" w:rsidRPr="000820A8" w:rsidRDefault="006272F2" w:rsidP="008C4E37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17709,70</w:t>
            </w:r>
          </w:p>
        </w:tc>
        <w:tc>
          <w:tcPr>
            <w:tcW w:w="7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272F2" w:rsidRPr="000820A8" w:rsidRDefault="006272F2" w:rsidP="00F27410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12061,0</w:t>
            </w:r>
          </w:p>
        </w:tc>
        <w:tc>
          <w:tcPr>
            <w:tcW w:w="75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272F2" w:rsidRPr="000820A8" w:rsidRDefault="006272F2" w:rsidP="00F27410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5648,7</w:t>
            </w:r>
          </w:p>
        </w:tc>
        <w:tc>
          <w:tcPr>
            <w:tcW w:w="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45673,17</w:t>
            </w:r>
          </w:p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ООО «КИП»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МК № 216/16 от 03.10.</w:t>
            </w:r>
          </w:p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96564,03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6272F2" w:rsidP="007C6F7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96564,</w:t>
            </w:r>
          </w:p>
          <w:p w:rsidR="006272F2" w:rsidRPr="000820A8" w:rsidRDefault="006272F2" w:rsidP="007C6F7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96564,03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45673,17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50890,86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272F2" w:rsidRPr="00025D00" w:rsidTr="004E42EC">
        <w:trPr>
          <w:cantSplit/>
          <w:trHeight w:val="715"/>
          <w:tblCellSpacing w:w="5" w:type="nil"/>
          <w:jc w:val="center"/>
        </w:trPr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F2" w:rsidRDefault="006272F2" w:rsidP="00435F7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272F2" w:rsidRDefault="006272F2" w:rsidP="008C4E37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272F2" w:rsidRDefault="006272F2" w:rsidP="00F27410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6272F2" w:rsidRDefault="006272F2" w:rsidP="00F27410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77980,48</w:t>
            </w:r>
          </w:p>
          <w:p w:rsidR="006272F2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ООО «ПСО «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Тимрус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МК № Т.2015/16 от 10.08.</w:t>
            </w:r>
          </w:p>
          <w:p w:rsidR="006272F2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97980,48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6272F2" w:rsidP="006272F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97980,</w:t>
            </w:r>
          </w:p>
          <w:p w:rsidR="006272F2" w:rsidRPr="000820A8" w:rsidRDefault="006272F2" w:rsidP="006272F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97980,48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6272F2" w:rsidP="006272F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77980,48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272F2" w:rsidRPr="00025D00" w:rsidTr="004E42EC">
        <w:trPr>
          <w:cantSplit/>
          <w:trHeight w:val="715"/>
          <w:tblCellSpacing w:w="5" w:type="nil"/>
          <w:jc w:val="center"/>
        </w:trPr>
        <w:tc>
          <w:tcPr>
            <w:tcW w:w="1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6272F2" w:rsidP="00435F7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72F2" w:rsidRDefault="006272F2" w:rsidP="008C4E37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72F2" w:rsidRDefault="006272F2" w:rsidP="00F27410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272F2" w:rsidRDefault="006272F2" w:rsidP="00F27410">
            <w:pPr>
              <w:autoSpaceDE w:val="0"/>
              <w:autoSpaceDN w:val="0"/>
              <w:adjustRightInd w:val="0"/>
              <w:ind w:left="113" w:right="113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153E1B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11196077,71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153E1B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ООО «Дека»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153E1B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МК № 0145200000417001413-3-1 от 23.09.2017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153E1B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11542348,16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153E1B" w:rsidP="007C6F7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11542348,16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153E1B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11542348,16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Pr="000820A8" w:rsidRDefault="006272F2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153E1B" w:rsidP="006272F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11196077,71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153E1B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346270,45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153E1B" w:rsidP="00976FA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2F2" w:rsidRDefault="006272F2" w:rsidP="00053EC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E966C1" w:rsidRPr="000820A8" w:rsidRDefault="00E966C1" w:rsidP="00E966C1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eastAsia="en-US"/>
        </w:rPr>
      </w:pPr>
    </w:p>
    <w:p w:rsidR="00E966C1" w:rsidRPr="00025D00" w:rsidRDefault="00E966C1" w:rsidP="00E966C1">
      <w:pPr>
        <w:autoSpaceDE w:val="0"/>
        <w:autoSpaceDN w:val="0"/>
        <w:adjustRightInd w:val="0"/>
        <w:rPr>
          <w:rFonts w:eastAsia="Calibri"/>
          <w:lang w:eastAsia="en-US"/>
        </w:rPr>
      </w:pPr>
      <w:r w:rsidRPr="00025D00">
        <w:rPr>
          <w:rFonts w:eastAsia="Calibri"/>
          <w:lang w:eastAsia="en-US"/>
        </w:rPr>
        <w:t xml:space="preserve">Целевое использование субсидий в сумме </w:t>
      </w:r>
      <w:r w:rsidR="000D75B4">
        <w:rPr>
          <w:rFonts w:eastAsia="Calibri"/>
          <w:lang w:eastAsia="en-US"/>
        </w:rPr>
        <w:t xml:space="preserve">  </w:t>
      </w:r>
      <w:r w:rsidR="00153E1B">
        <w:rPr>
          <w:rFonts w:eastAsia="Calibri"/>
          <w:lang w:eastAsia="en-US"/>
        </w:rPr>
        <w:t>11 319 731,36</w:t>
      </w:r>
      <w:r w:rsidR="006272F2">
        <w:rPr>
          <w:rFonts w:eastAsia="Calibri"/>
          <w:lang w:eastAsia="en-US"/>
        </w:rPr>
        <w:t xml:space="preserve"> (</w:t>
      </w:r>
      <w:r w:rsidR="00153E1B">
        <w:rPr>
          <w:rFonts w:eastAsia="Calibri"/>
          <w:lang w:eastAsia="en-US"/>
        </w:rPr>
        <w:t>Одиннадцать миллионов триста девятнадцать тысяч семьсот тридцать один</w:t>
      </w:r>
      <w:r w:rsidR="000D75B4">
        <w:rPr>
          <w:rFonts w:eastAsia="Calibri"/>
          <w:lang w:eastAsia="en-US"/>
        </w:rPr>
        <w:t>)</w:t>
      </w:r>
      <w:r w:rsidR="006272F2">
        <w:rPr>
          <w:rFonts w:eastAsia="Calibri"/>
          <w:lang w:eastAsia="en-US"/>
        </w:rPr>
        <w:t xml:space="preserve"> рубл</w:t>
      </w:r>
      <w:r w:rsidR="00153E1B">
        <w:rPr>
          <w:rFonts w:eastAsia="Calibri"/>
          <w:lang w:eastAsia="en-US"/>
        </w:rPr>
        <w:t>ь</w:t>
      </w:r>
      <w:r w:rsidR="006272F2">
        <w:rPr>
          <w:rFonts w:eastAsia="Calibri"/>
          <w:lang w:eastAsia="en-US"/>
        </w:rPr>
        <w:t xml:space="preserve"> </w:t>
      </w:r>
      <w:r w:rsidR="00153E1B">
        <w:rPr>
          <w:rFonts w:eastAsia="Calibri"/>
          <w:lang w:eastAsia="en-US"/>
        </w:rPr>
        <w:t>36</w:t>
      </w:r>
      <w:r w:rsidR="006272F2">
        <w:rPr>
          <w:rFonts w:eastAsia="Calibri"/>
          <w:lang w:eastAsia="en-US"/>
        </w:rPr>
        <w:t xml:space="preserve"> копеек </w:t>
      </w:r>
      <w:r w:rsidRPr="00025D00">
        <w:rPr>
          <w:rFonts w:eastAsia="Calibri"/>
          <w:lang w:eastAsia="en-US"/>
        </w:rPr>
        <w:t xml:space="preserve"> подтверждаю.</w:t>
      </w:r>
    </w:p>
    <w:p w:rsidR="00E966C1" w:rsidRPr="00025D00" w:rsidRDefault="00E966C1" w:rsidP="00E966C1">
      <w:pPr>
        <w:autoSpaceDE w:val="0"/>
        <w:autoSpaceDN w:val="0"/>
        <w:adjustRightInd w:val="0"/>
        <w:rPr>
          <w:rFonts w:eastAsia="Calibri"/>
          <w:lang w:eastAsia="en-US"/>
        </w:rPr>
      </w:pPr>
      <w:r w:rsidRPr="00025D00">
        <w:rPr>
          <w:rFonts w:eastAsia="Calibri"/>
          <w:lang w:eastAsia="en-US"/>
        </w:rPr>
        <w:t>Глава администрации</w:t>
      </w:r>
    </w:p>
    <w:p w:rsidR="00E966C1" w:rsidRPr="00025D00" w:rsidRDefault="00E966C1" w:rsidP="00E966C1">
      <w:pPr>
        <w:autoSpaceDE w:val="0"/>
        <w:autoSpaceDN w:val="0"/>
        <w:adjustRightInd w:val="0"/>
        <w:rPr>
          <w:rFonts w:eastAsia="Calibri"/>
          <w:lang w:eastAsia="en-US"/>
        </w:rPr>
      </w:pPr>
      <w:r w:rsidRPr="00025D00">
        <w:rPr>
          <w:rFonts w:eastAsia="Calibri"/>
          <w:lang w:eastAsia="en-US"/>
        </w:rPr>
        <w:t>муниципального образования                   _________</w:t>
      </w:r>
      <w:r w:rsidR="00F27410">
        <w:rPr>
          <w:rFonts w:eastAsia="Calibri"/>
          <w:lang w:eastAsia="en-US"/>
        </w:rPr>
        <w:t xml:space="preserve">      </w:t>
      </w:r>
      <w:proofErr w:type="gramStart"/>
      <w:r w:rsidR="00F27410">
        <w:rPr>
          <w:rFonts w:eastAsia="Calibri"/>
          <w:lang w:eastAsia="en-US"/>
        </w:rPr>
        <w:t>Олин</w:t>
      </w:r>
      <w:proofErr w:type="gramEnd"/>
      <w:r w:rsidR="00F27410">
        <w:rPr>
          <w:rFonts w:eastAsia="Calibri"/>
          <w:lang w:eastAsia="en-US"/>
        </w:rPr>
        <w:t xml:space="preserve"> Н.Ф.             </w:t>
      </w:r>
      <w:r w:rsidRPr="00025D00">
        <w:rPr>
          <w:rFonts w:eastAsia="Calibri"/>
          <w:lang w:eastAsia="en-US"/>
        </w:rPr>
        <w:t xml:space="preserve"> «</w:t>
      </w:r>
      <w:r w:rsidR="00053ECC">
        <w:rPr>
          <w:rFonts w:eastAsia="Calibri"/>
          <w:lang w:eastAsia="en-US"/>
        </w:rPr>
        <w:t>0</w:t>
      </w:r>
      <w:r w:rsidR="004E42EC">
        <w:rPr>
          <w:rFonts w:eastAsia="Calibri"/>
          <w:lang w:eastAsia="en-US"/>
        </w:rPr>
        <w:t>9</w:t>
      </w:r>
      <w:r w:rsidRPr="00025D00">
        <w:rPr>
          <w:rFonts w:eastAsia="Calibri"/>
          <w:lang w:eastAsia="en-US"/>
        </w:rPr>
        <w:t xml:space="preserve">» </w:t>
      </w:r>
      <w:r w:rsidR="00153E1B">
        <w:rPr>
          <w:rFonts w:eastAsia="Calibri"/>
          <w:lang w:eastAsia="en-US"/>
        </w:rPr>
        <w:t>января</w:t>
      </w:r>
      <w:r w:rsidRPr="00025D00">
        <w:rPr>
          <w:rFonts w:eastAsia="Calibri"/>
          <w:lang w:eastAsia="en-US"/>
        </w:rPr>
        <w:t xml:space="preserve"> 20</w:t>
      </w:r>
      <w:r w:rsidR="000D75B4">
        <w:rPr>
          <w:rFonts w:eastAsia="Calibri"/>
          <w:lang w:eastAsia="en-US"/>
        </w:rPr>
        <w:t>1</w:t>
      </w:r>
      <w:r w:rsidR="00153E1B">
        <w:rPr>
          <w:rFonts w:eastAsia="Calibri"/>
          <w:lang w:eastAsia="en-US"/>
        </w:rPr>
        <w:t>8</w:t>
      </w:r>
      <w:r w:rsidRPr="00025D00">
        <w:rPr>
          <w:rFonts w:eastAsia="Calibri"/>
          <w:lang w:eastAsia="en-US"/>
        </w:rPr>
        <w:t xml:space="preserve"> года</w:t>
      </w:r>
    </w:p>
    <w:p w:rsidR="00E966C1" w:rsidRPr="00025D00" w:rsidRDefault="00E966C1" w:rsidP="00E966C1">
      <w:pPr>
        <w:autoSpaceDE w:val="0"/>
        <w:autoSpaceDN w:val="0"/>
        <w:adjustRightInd w:val="0"/>
        <w:rPr>
          <w:rFonts w:eastAsia="Calibri"/>
          <w:vertAlign w:val="superscript"/>
          <w:lang w:eastAsia="en-US"/>
        </w:rPr>
      </w:pPr>
      <w:r w:rsidRPr="00025D00">
        <w:rPr>
          <w:rFonts w:eastAsia="Calibri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p w:rsidR="00E966C1" w:rsidRPr="00025D00" w:rsidRDefault="00E966C1" w:rsidP="00E966C1">
      <w:pPr>
        <w:autoSpaceDE w:val="0"/>
        <w:autoSpaceDN w:val="0"/>
        <w:adjustRightInd w:val="0"/>
        <w:rPr>
          <w:rFonts w:eastAsia="Calibri"/>
          <w:lang w:eastAsia="en-US"/>
        </w:rPr>
      </w:pPr>
      <w:r w:rsidRPr="00025D00">
        <w:rPr>
          <w:rFonts w:eastAsia="Calibri"/>
          <w:lang w:eastAsia="en-US"/>
        </w:rPr>
        <w:t>Руководитель финансового органа</w:t>
      </w:r>
    </w:p>
    <w:p w:rsidR="00E966C1" w:rsidRPr="00025D00" w:rsidRDefault="00E966C1" w:rsidP="00E966C1">
      <w:pPr>
        <w:autoSpaceDE w:val="0"/>
        <w:autoSpaceDN w:val="0"/>
        <w:adjustRightInd w:val="0"/>
        <w:rPr>
          <w:rFonts w:eastAsia="Calibri"/>
          <w:lang w:eastAsia="en-US"/>
        </w:rPr>
      </w:pPr>
      <w:r w:rsidRPr="00025D00">
        <w:rPr>
          <w:rFonts w:eastAsia="Calibri"/>
          <w:lang w:eastAsia="en-US"/>
        </w:rPr>
        <w:t>муниципального образования                     ______</w:t>
      </w:r>
      <w:r w:rsidR="00F27410">
        <w:rPr>
          <w:rFonts w:eastAsia="Calibri"/>
          <w:lang w:eastAsia="en-US"/>
        </w:rPr>
        <w:t xml:space="preserve">___    Ефимова Е.Г.        </w:t>
      </w:r>
      <w:r w:rsidR="00153E1B" w:rsidRPr="00025D00">
        <w:rPr>
          <w:rFonts w:eastAsia="Calibri"/>
          <w:lang w:eastAsia="en-US"/>
        </w:rPr>
        <w:t>«</w:t>
      </w:r>
      <w:r w:rsidR="004E42EC">
        <w:rPr>
          <w:rFonts w:eastAsia="Calibri"/>
          <w:lang w:eastAsia="en-US"/>
        </w:rPr>
        <w:t>09</w:t>
      </w:r>
      <w:bookmarkStart w:id="1" w:name="_GoBack"/>
      <w:bookmarkEnd w:id="1"/>
      <w:r w:rsidR="00153E1B" w:rsidRPr="00025D00">
        <w:rPr>
          <w:rFonts w:eastAsia="Calibri"/>
          <w:lang w:eastAsia="en-US"/>
        </w:rPr>
        <w:t xml:space="preserve">» </w:t>
      </w:r>
      <w:r w:rsidR="00153E1B">
        <w:rPr>
          <w:rFonts w:eastAsia="Calibri"/>
          <w:lang w:eastAsia="en-US"/>
        </w:rPr>
        <w:t>января</w:t>
      </w:r>
      <w:r w:rsidR="00153E1B" w:rsidRPr="00025D00">
        <w:rPr>
          <w:rFonts w:eastAsia="Calibri"/>
          <w:lang w:eastAsia="en-US"/>
        </w:rPr>
        <w:t xml:space="preserve"> 20</w:t>
      </w:r>
      <w:r w:rsidR="00153E1B">
        <w:rPr>
          <w:rFonts w:eastAsia="Calibri"/>
          <w:lang w:eastAsia="en-US"/>
        </w:rPr>
        <w:t>18</w:t>
      </w:r>
      <w:r w:rsidR="00153E1B" w:rsidRPr="00025D00">
        <w:rPr>
          <w:rFonts w:eastAsia="Calibri"/>
          <w:lang w:eastAsia="en-US"/>
        </w:rPr>
        <w:t xml:space="preserve"> года</w:t>
      </w:r>
    </w:p>
    <w:p w:rsidR="002E2C1D" w:rsidRPr="00D2434E" w:rsidRDefault="00E966C1" w:rsidP="00D2434E">
      <w:pPr>
        <w:autoSpaceDE w:val="0"/>
        <w:autoSpaceDN w:val="0"/>
        <w:adjustRightInd w:val="0"/>
        <w:rPr>
          <w:rFonts w:eastAsia="Calibri"/>
          <w:vertAlign w:val="superscript"/>
          <w:lang w:eastAsia="en-US"/>
        </w:rPr>
      </w:pPr>
      <w:r w:rsidRPr="00025D00">
        <w:rPr>
          <w:rFonts w:eastAsia="Calibri"/>
          <w:vertAlign w:val="superscript"/>
          <w:lang w:eastAsia="en-US"/>
        </w:rPr>
        <w:t xml:space="preserve">                                                                                                            (подпись)                (фамилия, инициалы)</w:t>
      </w:r>
    </w:p>
    <w:sectPr w:rsidR="002E2C1D" w:rsidRPr="00D2434E" w:rsidSect="00435F7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784"/>
    <w:rsid w:val="00053ECC"/>
    <w:rsid w:val="000D75B4"/>
    <w:rsid w:val="00153E1B"/>
    <w:rsid w:val="002E2C1D"/>
    <w:rsid w:val="003735B2"/>
    <w:rsid w:val="00435F7B"/>
    <w:rsid w:val="004E42EC"/>
    <w:rsid w:val="005058CA"/>
    <w:rsid w:val="00510C91"/>
    <w:rsid w:val="005A7784"/>
    <w:rsid w:val="006272F2"/>
    <w:rsid w:val="008C4E37"/>
    <w:rsid w:val="00A3516C"/>
    <w:rsid w:val="00B50228"/>
    <w:rsid w:val="00D2434E"/>
    <w:rsid w:val="00D37229"/>
    <w:rsid w:val="00E966C1"/>
    <w:rsid w:val="00F2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6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Васильевна Маркова</dc:creator>
  <cp:lastModifiedBy>User</cp:lastModifiedBy>
  <cp:revision>15</cp:revision>
  <cp:lastPrinted>2018-01-09T06:11:00Z</cp:lastPrinted>
  <dcterms:created xsi:type="dcterms:W3CDTF">2017-06-16T11:24:00Z</dcterms:created>
  <dcterms:modified xsi:type="dcterms:W3CDTF">2018-01-09T06:12:00Z</dcterms:modified>
</cp:coreProperties>
</file>