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63D77975" w14:textId="77777777" w:rsidR="005C5E6F" w:rsidRPr="004F6FF6" w:rsidRDefault="00ED6E85" w:rsidP="005C5E6F">
      <w:pPr>
        <w:pStyle w:val="ConsPlusNormal"/>
        <w:jc w:val="center"/>
        <w:rPr>
          <w:rFonts w:ascii="Times New Roman" w:hAnsi="Times New Roman" w:cs="Times New Roman"/>
          <w:b/>
          <w:u w:val="single"/>
        </w:rPr>
      </w:pPr>
      <w:r w:rsidRPr="004F6FF6">
        <w:fldChar w:fldCharType="begin"/>
      </w:r>
      <w:r w:rsidRPr="004F6FF6">
        <w:instrText xml:space="preserve"> HYPERLINK "consultantplus://offline/ref=7DC057138CC20D7A03E8EF6EC11C94456B6980DE27848B0D9816083FC23E2793C0C3249AA52950E8C84794A4ADq3eDN" \o "Справочная информация: \"Перечни правовых актов, содержащих обязательные требования, соблюдение которых оцениваетс</w:instrText>
      </w:r>
      <w:r w:rsidRPr="004F6FF6">
        <w:instrText xml:space="preserve">я при осуществлении контрольно - надзорных полномочий федеральными органами исполнительной власти\" (Материал подготовлен специалистами КонсультантП" </w:instrText>
      </w:r>
      <w:r w:rsidRPr="004F6FF6">
        <w:fldChar w:fldCharType="separate"/>
      </w:r>
      <w:r w:rsidR="005C5E6F" w:rsidRPr="004F6FF6">
        <w:rPr>
          <w:rFonts w:ascii="Times New Roman" w:hAnsi="Times New Roman" w:cs="Times New Roman"/>
          <w:b/>
          <w:u w:val="single"/>
        </w:rPr>
        <w:t>Перечень</w:t>
      </w:r>
      <w:r w:rsidRPr="004F6FF6">
        <w:rPr>
          <w:rFonts w:ascii="Times New Roman" w:hAnsi="Times New Roman" w:cs="Times New Roman"/>
          <w:b/>
          <w:u w:val="single"/>
        </w:rPr>
        <w:fldChar w:fldCharType="end"/>
      </w:r>
      <w:r w:rsidR="005C5E6F" w:rsidRPr="004F6FF6">
        <w:rPr>
          <w:rFonts w:ascii="Times New Roman" w:hAnsi="Times New Roman" w:cs="Times New Roman"/>
          <w:b/>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w:t>
      </w:r>
      <w:bookmarkEnd w:id="0"/>
      <w:r w:rsidR="005C5E6F" w:rsidRPr="004F6FF6">
        <w:rPr>
          <w:rFonts w:ascii="Times New Roman" w:hAnsi="Times New Roman" w:cs="Times New Roman"/>
          <w:b/>
          <w:u w:val="single"/>
        </w:rPr>
        <w:t xml:space="preserve">: </w:t>
      </w:r>
    </w:p>
    <w:p w14:paraId="5C5B56BE" w14:textId="77777777" w:rsidR="005C5E6F" w:rsidRPr="004F6FF6" w:rsidRDefault="005C5E6F" w:rsidP="005C5E6F">
      <w:pPr>
        <w:spacing w:after="0" w:line="240" w:lineRule="auto"/>
        <w:rPr>
          <w:rFonts w:ascii="Times New Roman" w:eastAsia="Times New Roman" w:hAnsi="Times New Roman" w:cs="Times New Roman"/>
          <w:sz w:val="20"/>
          <w:szCs w:val="20"/>
        </w:rPr>
      </w:pPr>
    </w:p>
    <w:tbl>
      <w:tblPr>
        <w:tblStyle w:val="a6"/>
        <w:tblW w:w="15134" w:type="dxa"/>
        <w:tblLook w:val="04A0" w:firstRow="1" w:lastRow="0" w:firstColumn="1" w:lastColumn="0" w:noHBand="0" w:noVBand="1"/>
      </w:tblPr>
      <w:tblGrid>
        <w:gridCol w:w="3190"/>
        <w:gridCol w:w="2305"/>
        <w:gridCol w:w="9639"/>
      </w:tblGrid>
      <w:tr w:rsidR="006F1A75" w:rsidRPr="004F6FF6" w14:paraId="69044A96" w14:textId="77777777" w:rsidTr="004F6FF6">
        <w:tc>
          <w:tcPr>
            <w:tcW w:w="3190" w:type="dxa"/>
          </w:tcPr>
          <w:p w14:paraId="371B9DAD" w14:textId="77777777" w:rsidR="005C5E6F" w:rsidRPr="004F6FF6" w:rsidRDefault="005C5E6F" w:rsidP="00545952">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Наименование и реквизиты акта</w:t>
            </w:r>
          </w:p>
        </w:tc>
        <w:tc>
          <w:tcPr>
            <w:tcW w:w="2305" w:type="dxa"/>
          </w:tcPr>
          <w:p w14:paraId="397CC9D8" w14:textId="77777777" w:rsidR="005C5E6F" w:rsidRPr="004F6FF6" w:rsidRDefault="005C5E6F" w:rsidP="00545952">
            <w:pPr>
              <w:pStyle w:val="ConsPlusNormal"/>
              <w:rPr>
                <w:rFonts w:ascii="Times New Roman" w:hAnsi="Times New Roman" w:cs="Times New Roman"/>
                <w:b/>
                <w:color w:val="000000" w:themeColor="text1"/>
              </w:rPr>
            </w:pPr>
            <w:proofErr w:type="gramStart"/>
            <w:r w:rsidRPr="004F6FF6">
              <w:rPr>
                <w:rFonts w:ascii="Times New Roman" w:hAnsi="Times New Roman" w:cs="Times New Roman"/>
                <w:color w:val="000000" w:themeColor="text1"/>
                <w:shd w:val="clear" w:color="auto" w:fill="FFFFFF"/>
              </w:rPr>
              <w:t>Лица</w:t>
            </w:r>
            <w:proofErr w:type="gramEnd"/>
            <w:r w:rsidRPr="004F6FF6">
              <w:rPr>
                <w:rFonts w:ascii="Times New Roman" w:hAnsi="Times New Roman" w:cs="Times New Roman"/>
                <w:color w:val="000000" w:themeColor="text1"/>
                <w:shd w:val="clear" w:color="auto" w:fill="FFFFFF"/>
              </w:rPr>
              <w:t xml:space="preserve"> в отношении которых устанавливаются обязательные требования</w:t>
            </w:r>
          </w:p>
        </w:tc>
        <w:tc>
          <w:tcPr>
            <w:tcW w:w="9639" w:type="dxa"/>
          </w:tcPr>
          <w:p w14:paraId="03582EB3" w14:textId="77777777" w:rsidR="005C5E6F" w:rsidRPr="004F6FF6" w:rsidRDefault="005C5E6F" w:rsidP="00545952">
            <w:pPr>
              <w:pStyle w:val="ConsPlusNormal"/>
              <w:rPr>
                <w:rFonts w:ascii="Times New Roman" w:hAnsi="Times New Roman" w:cs="Times New Roman"/>
                <w:b/>
                <w:color w:val="000000" w:themeColor="text1"/>
              </w:rPr>
            </w:pPr>
            <w:r w:rsidRPr="004F6FF6">
              <w:rPr>
                <w:rFonts w:ascii="Times New Roman" w:hAnsi="Times New Roman" w:cs="Times New Roman"/>
                <w:color w:val="000000" w:themeColor="text1"/>
                <w:shd w:val="clear" w:color="auto" w:fill="FFFFFF"/>
              </w:rPr>
              <w:t>Указание на структурные единицы акта, соблюдение которых оценивается при проведении мероприятий по контролю</w:t>
            </w:r>
          </w:p>
        </w:tc>
      </w:tr>
      <w:tr w:rsidR="00544EEC" w:rsidRPr="004F6FF6" w14:paraId="6118F238" w14:textId="77777777" w:rsidTr="004F6FF6">
        <w:tc>
          <w:tcPr>
            <w:tcW w:w="15134" w:type="dxa"/>
            <w:gridSpan w:val="3"/>
          </w:tcPr>
          <w:p w14:paraId="57B54B5C" w14:textId="4F584A86" w:rsidR="00544EEC" w:rsidRPr="004F6FF6" w:rsidRDefault="00544EEC" w:rsidP="00544EEC">
            <w:pPr>
              <w:pStyle w:val="ConsPlusNormal"/>
              <w:jc w:val="center"/>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shd w:val="clear" w:color="auto" w:fill="FFFFFF"/>
              </w:rPr>
              <w:t>Федеральные законы</w:t>
            </w:r>
          </w:p>
        </w:tc>
      </w:tr>
      <w:tr w:rsidR="006F1A75" w:rsidRPr="004F6FF6" w14:paraId="05703078" w14:textId="77777777" w:rsidTr="004F6FF6">
        <w:tc>
          <w:tcPr>
            <w:tcW w:w="3190" w:type="dxa"/>
          </w:tcPr>
          <w:p w14:paraId="64AE5A38" w14:textId="77777777" w:rsidR="002D665B" w:rsidRPr="004F6FF6" w:rsidRDefault="00ED6E85" w:rsidP="008D7B0E">
            <w:pPr>
              <w:pStyle w:val="ConsPlusNormal"/>
              <w:rPr>
                <w:rFonts w:ascii="Times New Roman" w:hAnsi="Times New Roman" w:cs="Times New Roman"/>
                <w:color w:val="000000" w:themeColor="text1"/>
              </w:rPr>
            </w:pPr>
            <w:hyperlink r:id="rId6" w:tooltip="Жилищный кодекс Российской Федерации от 29 декабря 2004 года № 188-ФЗ" w:history="1">
              <w:r w:rsidR="002D665B" w:rsidRPr="004F6FF6">
                <w:rPr>
                  <w:rFonts w:ascii="Times New Roman" w:hAnsi="Times New Roman" w:cs="Times New Roman"/>
                  <w:bCs/>
                  <w:color w:val="000000" w:themeColor="text1"/>
                  <w:bdr w:val="none" w:sz="0" w:space="0" w:color="auto" w:frame="1"/>
                  <w:shd w:val="clear" w:color="auto" w:fill="FFFFFF"/>
                </w:rPr>
                <w:t xml:space="preserve">Жилищный кодекс Российской Федерации от 29 декабря 2004 года </w:t>
              </w:r>
              <w:r w:rsidR="004930F8" w:rsidRPr="004F6FF6">
                <w:rPr>
                  <w:rFonts w:ascii="Times New Roman" w:hAnsi="Times New Roman" w:cs="Times New Roman"/>
                  <w:bCs/>
                  <w:color w:val="000000" w:themeColor="text1"/>
                  <w:bdr w:val="none" w:sz="0" w:space="0" w:color="auto" w:frame="1"/>
                  <w:shd w:val="clear" w:color="auto" w:fill="FFFFFF"/>
                </w:rPr>
                <w:t xml:space="preserve">         </w:t>
              </w:r>
              <w:r w:rsidR="002D665B" w:rsidRPr="004F6FF6">
                <w:rPr>
                  <w:rFonts w:ascii="Times New Roman" w:hAnsi="Times New Roman" w:cs="Times New Roman"/>
                  <w:bCs/>
                  <w:color w:val="000000" w:themeColor="text1"/>
                  <w:bdr w:val="none" w:sz="0" w:space="0" w:color="auto" w:frame="1"/>
                  <w:shd w:val="clear" w:color="auto" w:fill="FFFFFF"/>
                </w:rPr>
                <w:t>№ 188-ФЗ</w:t>
              </w:r>
            </w:hyperlink>
          </w:p>
          <w:p w14:paraId="0FC80E9B" w14:textId="77777777" w:rsidR="00210990" w:rsidRPr="004F6FF6" w:rsidRDefault="00210990" w:rsidP="008D7B0E">
            <w:pPr>
              <w:pStyle w:val="ConsPlusNormal"/>
              <w:rPr>
                <w:rFonts w:ascii="Times New Roman" w:hAnsi="Times New Roman" w:cs="Times New Roman"/>
                <w:color w:val="000000" w:themeColor="text1"/>
              </w:rPr>
            </w:pPr>
          </w:p>
          <w:p w14:paraId="08E5183E" w14:textId="77777777" w:rsidR="005C5E6F" w:rsidRPr="004F6FF6" w:rsidRDefault="005C5E6F" w:rsidP="008D7B0E">
            <w:pPr>
              <w:pStyle w:val="ConsPlusNormal"/>
              <w:rPr>
                <w:rFonts w:ascii="Times New Roman" w:hAnsi="Times New Roman" w:cs="Times New Roman"/>
                <w:color w:val="000000" w:themeColor="text1"/>
              </w:rPr>
            </w:pPr>
          </w:p>
        </w:tc>
        <w:tc>
          <w:tcPr>
            <w:tcW w:w="2305" w:type="dxa"/>
          </w:tcPr>
          <w:p w14:paraId="57DFC462" w14:textId="77777777" w:rsidR="005C5E6F" w:rsidRPr="004F6FF6" w:rsidRDefault="002D665B" w:rsidP="003F7F9D">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w:t>
            </w:r>
            <w:r w:rsidR="003F7F9D" w:rsidRPr="004F6FF6">
              <w:rPr>
                <w:rFonts w:ascii="Times New Roman" w:hAnsi="Times New Roman" w:cs="Times New Roman"/>
                <w:color w:val="000000" w:themeColor="text1"/>
                <w:sz w:val="20"/>
                <w:szCs w:val="20"/>
              </w:rPr>
              <w:t>ьные предприниматели, граждане</w:t>
            </w:r>
          </w:p>
        </w:tc>
        <w:tc>
          <w:tcPr>
            <w:tcW w:w="9639" w:type="dxa"/>
          </w:tcPr>
          <w:p w14:paraId="3E7DD6D7" w14:textId="77777777" w:rsidR="005B6DF9" w:rsidRPr="004F6FF6" w:rsidRDefault="005B6DF9" w:rsidP="005B6DF9">
            <w:pPr>
              <w:rPr>
                <w:rFonts w:ascii="Times New Roman" w:hAnsi="Times New Roman" w:cs="Times New Roman"/>
                <w:color w:val="000000" w:themeColor="text1"/>
                <w:sz w:val="20"/>
                <w:szCs w:val="20"/>
                <w:u w:val="single"/>
              </w:rPr>
            </w:pPr>
            <w:r w:rsidRPr="004F6FF6">
              <w:rPr>
                <w:rFonts w:ascii="Times New Roman" w:hAnsi="Times New Roman" w:cs="Times New Roman"/>
                <w:bCs/>
                <w:color w:val="000000" w:themeColor="text1"/>
                <w:sz w:val="20"/>
                <w:szCs w:val="20"/>
                <w:u w:val="single"/>
                <w:shd w:val="clear" w:color="auto" w:fill="FFFFFF"/>
              </w:rPr>
              <w:t>Статья 20. Государственный жилищный надзор, муниципальный жилищный контроль и общественный жилищный контроль</w:t>
            </w:r>
          </w:p>
          <w:p w14:paraId="7CA7DDE1" w14:textId="77777777" w:rsidR="005B6DF9" w:rsidRPr="004F6FF6" w:rsidRDefault="005B6DF9" w:rsidP="005B6DF9">
            <w:pPr>
              <w:shd w:val="clear" w:color="auto" w:fill="FFFFFF"/>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7" w:history="1">
              <w:r w:rsidRPr="004F6FF6">
                <w:rPr>
                  <w:rFonts w:ascii="Times New Roman" w:eastAsia="Times New Roman" w:hAnsi="Times New Roman" w:cs="Times New Roman"/>
                  <w:color w:val="000000" w:themeColor="text1"/>
                  <w:sz w:val="20"/>
                  <w:szCs w:val="20"/>
                </w:rPr>
                <w:t>требований</w:t>
              </w:r>
            </w:hyperlink>
            <w:r w:rsidR="00483B85" w:rsidRPr="004F6FF6">
              <w:rPr>
                <w:rFonts w:ascii="Times New Roman" w:eastAsia="Times New Roman" w:hAnsi="Times New Roman" w:cs="Times New Roman"/>
                <w:color w:val="000000" w:themeColor="text1"/>
                <w:sz w:val="20"/>
                <w:szCs w:val="20"/>
              </w:rPr>
              <w:t xml:space="preserve">, установленных жилищным </w:t>
            </w:r>
            <w:r w:rsidRPr="004F6FF6">
              <w:rPr>
                <w:rFonts w:ascii="Times New Roman" w:eastAsia="Times New Roman" w:hAnsi="Times New Roman" w:cs="Times New Roman"/>
                <w:color w:val="000000" w:themeColor="text1"/>
                <w:sz w:val="20"/>
                <w:szCs w:val="20"/>
              </w:rPr>
              <w:t>законодательством, </w:t>
            </w:r>
            <w:hyperlink r:id="rId8" w:history="1">
              <w:r w:rsidRPr="004F6FF6">
                <w:rPr>
                  <w:rFonts w:ascii="Times New Roman" w:eastAsia="Times New Roman" w:hAnsi="Times New Roman" w:cs="Times New Roman"/>
                  <w:color w:val="000000" w:themeColor="text1"/>
                  <w:sz w:val="20"/>
                  <w:szCs w:val="20"/>
                </w:rPr>
                <w:t>законодательством</w:t>
              </w:r>
            </w:hyperlink>
            <w:r w:rsidRPr="004F6FF6">
              <w:rPr>
                <w:rFonts w:ascii="Times New Roman" w:eastAsia="Times New Roman" w:hAnsi="Times New Roman" w:cs="Times New Roman"/>
                <w:color w:val="000000" w:themeColor="text1"/>
                <w:sz w:val="20"/>
                <w:szCs w:val="20"/>
              </w:rPr>
              <w:t> об энергосбережении и о повышении энергетической эффективности в отношении жилищного фонда, за исключением муниципального жилищного фонда:</w:t>
            </w:r>
          </w:p>
          <w:p w14:paraId="4EF7F088" w14:textId="77777777" w:rsidR="005B6DF9" w:rsidRPr="004F6FF6" w:rsidRDefault="005B6DF9" w:rsidP="005B6DF9">
            <w:pPr>
              <w:rPr>
                <w:rFonts w:ascii="Times New Roman" w:eastAsia="Times New Roman" w:hAnsi="Times New Roman" w:cs="Times New Roman"/>
                <w:color w:val="000000" w:themeColor="text1"/>
                <w:sz w:val="20"/>
                <w:szCs w:val="20"/>
              </w:rPr>
            </w:pPr>
            <w:proofErr w:type="gramStart"/>
            <w:r w:rsidRPr="004F6FF6">
              <w:rPr>
                <w:rFonts w:ascii="Times New Roman" w:eastAsia="Times New Roman" w:hAnsi="Times New Roman" w:cs="Times New Roman"/>
                <w:color w:val="000000" w:themeColor="text1"/>
                <w:sz w:val="20"/>
                <w:szCs w:val="20"/>
              </w:rPr>
              <w:t>1) требований к использованию и </w:t>
            </w:r>
            <w:hyperlink r:id="rId9" w:history="1">
              <w:r w:rsidRPr="004F6FF6">
                <w:rPr>
                  <w:rFonts w:ascii="Times New Roman" w:eastAsia="Times New Roman" w:hAnsi="Times New Roman" w:cs="Times New Roman"/>
                  <w:color w:val="000000" w:themeColor="text1"/>
                  <w:sz w:val="20"/>
                  <w:szCs w:val="20"/>
                </w:rPr>
                <w:t>сохранности</w:t>
              </w:r>
            </w:hyperlink>
            <w:r w:rsidRPr="004F6FF6">
              <w:rPr>
                <w:rFonts w:ascii="Times New Roman" w:eastAsia="Times New Roman" w:hAnsi="Times New Roman" w:cs="Times New Roman"/>
                <w:color w:val="000000" w:themeColor="text1"/>
                <w:sz w:val="20"/>
                <w:szCs w:val="20"/>
              </w:rPr>
              <w:t> жилищного фонда, в том числе </w:t>
            </w:r>
            <w:hyperlink r:id="rId10" w:anchor="dst100028" w:history="1">
              <w:r w:rsidRPr="004F6FF6">
                <w:rPr>
                  <w:rFonts w:ascii="Times New Roman" w:eastAsia="Times New Roman" w:hAnsi="Times New Roman" w:cs="Times New Roman"/>
                  <w:color w:val="000000" w:themeColor="text1"/>
                  <w:sz w:val="20"/>
                  <w:szCs w:val="20"/>
                </w:rPr>
                <w:t>требований</w:t>
              </w:r>
            </w:hyperlink>
            <w:r w:rsidRPr="004F6FF6">
              <w:rPr>
                <w:rFonts w:ascii="Times New Roman" w:eastAsia="Times New Roman" w:hAnsi="Times New Roman" w:cs="Times New Roman"/>
                <w:color w:val="000000" w:themeColor="text1"/>
                <w:sz w:val="20"/>
                <w:szCs w:val="20"/>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18D36B8C"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требований к </w:t>
            </w:r>
            <w:hyperlink r:id="rId11" w:anchor="dst246" w:history="1">
              <w:r w:rsidRPr="004F6FF6">
                <w:rPr>
                  <w:rFonts w:ascii="Times New Roman" w:eastAsia="Times New Roman" w:hAnsi="Times New Roman" w:cs="Times New Roman"/>
                  <w:color w:val="000000" w:themeColor="text1"/>
                  <w:sz w:val="20"/>
                  <w:szCs w:val="20"/>
                </w:rPr>
                <w:t>формированию</w:t>
              </w:r>
            </w:hyperlink>
            <w:r w:rsidRPr="004F6FF6">
              <w:rPr>
                <w:rFonts w:ascii="Times New Roman" w:eastAsia="Times New Roman" w:hAnsi="Times New Roman" w:cs="Times New Roman"/>
                <w:color w:val="000000" w:themeColor="text1"/>
                <w:sz w:val="20"/>
                <w:szCs w:val="20"/>
              </w:rPr>
              <w:t> фондов капитального ремонта;</w:t>
            </w:r>
          </w:p>
          <w:p w14:paraId="01D1A10C"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21BEBE6"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14:paraId="6435CCA4" w14:textId="77777777" w:rsidR="005B6DF9"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EF8AA9B"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6) правил содержания общего имущества в многоквартирном доме и правил изменения размера платы за содержание жилого помещения;</w:t>
            </w:r>
          </w:p>
          <w:p w14:paraId="24B60641"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w:t>
            </w:r>
            <w:r w:rsidR="009F4723" w:rsidRPr="004F6FF6">
              <w:rPr>
                <w:rFonts w:ascii="Times New Roman" w:eastAsia="Times New Roman" w:hAnsi="Times New Roman" w:cs="Times New Roman"/>
                <w:color w:val="000000" w:themeColor="text1"/>
                <w:sz w:val="20"/>
                <w:szCs w:val="20"/>
              </w:rPr>
              <w:t>квартирных домах и жилых домов;</w:t>
            </w:r>
          </w:p>
          <w:p w14:paraId="761AAE85"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8) требований энергетической эффективности и оснащенности помещений многоквартирных домов и жилых домов приборами учета исполь</w:t>
            </w:r>
            <w:r w:rsidR="009F4723" w:rsidRPr="004F6FF6">
              <w:rPr>
                <w:rFonts w:ascii="Times New Roman" w:eastAsia="Times New Roman" w:hAnsi="Times New Roman" w:cs="Times New Roman"/>
                <w:color w:val="000000" w:themeColor="text1"/>
                <w:sz w:val="20"/>
                <w:szCs w:val="20"/>
              </w:rPr>
              <w:t>зуемых энергетических ресурсов;</w:t>
            </w:r>
          </w:p>
          <w:p w14:paraId="78A62C62"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w:t>
            </w:r>
            <w:r w:rsidR="009F4723" w:rsidRPr="004F6FF6">
              <w:rPr>
                <w:rFonts w:ascii="Times New Roman" w:eastAsia="Times New Roman" w:hAnsi="Times New Roman" w:cs="Times New Roman"/>
                <w:color w:val="000000" w:themeColor="text1"/>
                <w:sz w:val="20"/>
                <w:szCs w:val="20"/>
              </w:rPr>
              <w:t>и домами, информации в системе;</w:t>
            </w:r>
          </w:p>
          <w:p w14:paraId="1A01A669" w14:textId="77777777" w:rsidR="005B6DF9"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10) требований к обеспечению доступности для инвалидов помещений в многоквартирных домах;</w:t>
            </w:r>
          </w:p>
          <w:p w14:paraId="4C59D8E5"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11) требований к предоставлению жилых помещений в наемных домах социального использования.</w:t>
            </w:r>
          </w:p>
          <w:p w14:paraId="2DE29F5C"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w:t>
            </w:r>
            <w:r w:rsidRPr="004F6FF6">
              <w:rPr>
                <w:rFonts w:ascii="Times New Roman" w:eastAsia="Times New Roman" w:hAnsi="Times New Roman" w:cs="Times New Roman"/>
                <w:color w:val="000000" w:themeColor="text1"/>
                <w:sz w:val="20"/>
                <w:szCs w:val="20"/>
              </w:rPr>
              <w:lastRenderedPageBreak/>
              <w:t>основании лицензии (далее - управляющая организация), лицензионных требований.</w:t>
            </w:r>
          </w:p>
          <w:p w14:paraId="6A0861EA"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2" w:anchor="dst100014" w:history="1">
              <w:r w:rsidRPr="004F6FF6">
                <w:rPr>
                  <w:rFonts w:ascii="Times New Roman" w:eastAsia="Times New Roman" w:hAnsi="Times New Roman" w:cs="Times New Roman"/>
                  <w:color w:val="000000" w:themeColor="text1"/>
                  <w:sz w:val="20"/>
                  <w:szCs w:val="20"/>
                </w:rPr>
                <w:t>общими требованиями</w:t>
              </w:r>
            </w:hyperlink>
            <w:r w:rsidRPr="004F6FF6">
              <w:rPr>
                <w:rFonts w:ascii="Times New Roman" w:eastAsia="Times New Roman" w:hAnsi="Times New Roman" w:cs="Times New Roman"/>
                <w:color w:val="000000" w:themeColor="text1"/>
                <w:sz w:val="20"/>
                <w:szCs w:val="20"/>
              </w:rPr>
              <w:t> к организации и осуществлению государственного жилищного надзора, установленными Правительством Российской Федерации.</w:t>
            </w:r>
          </w:p>
          <w:p w14:paraId="5EA13183"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3" w:anchor="dst1004" w:history="1">
              <w:r w:rsidRPr="004F6FF6">
                <w:rPr>
                  <w:rFonts w:ascii="Times New Roman" w:eastAsia="Times New Roman" w:hAnsi="Times New Roman" w:cs="Times New Roman"/>
                  <w:color w:val="000000" w:themeColor="text1"/>
                  <w:sz w:val="20"/>
                  <w:szCs w:val="20"/>
                </w:rPr>
                <w:t>пунктах 1</w:t>
              </w:r>
            </w:hyperlink>
            <w:r w:rsidRPr="004F6FF6">
              <w:rPr>
                <w:rFonts w:ascii="Times New Roman" w:eastAsia="Times New Roman" w:hAnsi="Times New Roman" w:cs="Times New Roman"/>
                <w:color w:val="000000" w:themeColor="text1"/>
                <w:sz w:val="20"/>
                <w:szCs w:val="20"/>
              </w:rPr>
              <w:t> - </w:t>
            </w:r>
            <w:hyperlink r:id="rId14" w:anchor="dst1014" w:history="1">
              <w:r w:rsidRPr="004F6FF6">
                <w:rPr>
                  <w:rFonts w:ascii="Times New Roman" w:eastAsia="Times New Roman" w:hAnsi="Times New Roman" w:cs="Times New Roman"/>
                  <w:color w:val="000000" w:themeColor="text1"/>
                  <w:sz w:val="20"/>
                  <w:szCs w:val="20"/>
                </w:rPr>
                <w:t>11 части 1</w:t>
              </w:r>
            </w:hyperlink>
            <w:r w:rsidRPr="004F6FF6">
              <w:rPr>
                <w:rFonts w:ascii="Times New Roman" w:eastAsia="Times New Roman" w:hAnsi="Times New Roman" w:cs="Times New Roman"/>
                <w:color w:val="000000" w:themeColor="text1"/>
                <w:sz w:val="20"/>
                <w:szCs w:val="20"/>
              </w:rPr>
              <w:t> настоящей статьи, в отношении муниципального жилищного фонда.</w:t>
            </w:r>
          </w:p>
          <w:p w14:paraId="68F550D2"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262A6726"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6. Организация и осуществление государственного жилищного надзора, муниципального жилищного контроля регулируются Федеральным </w:t>
            </w:r>
            <w:hyperlink r:id="rId15" w:history="1">
              <w:r w:rsidRPr="004F6FF6">
                <w:rPr>
                  <w:rFonts w:ascii="Times New Roman" w:eastAsia="Times New Roman" w:hAnsi="Times New Roman" w:cs="Times New Roman"/>
                  <w:color w:val="000000" w:themeColor="text1"/>
                  <w:sz w:val="20"/>
                  <w:szCs w:val="20"/>
                </w:rPr>
                <w:t>законом</w:t>
              </w:r>
            </w:hyperlink>
            <w:r w:rsidRPr="004F6FF6">
              <w:rPr>
                <w:rFonts w:ascii="Times New Roman" w:eastAsia="Times New Roman" w:hAnsi="Times New Roman" w:cs="Times New Roman"/>
                <w:color w:val="000000" w:themeColor="text1"/>
                <w:sz w:val="20"/>
                <w:szCs w:val="20"/>
              </w:rPr>
              <w:t> от 31 июля 2020 года N 248-ФЗ "О государственном контроле (надзоре) и муниципальном контроле в Российской Федерации".</w:t>
            </w:r>
          </w:p>
          <w:p w14:paraId="43C3F4FF"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4F9AAC75"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4F6FF6">
              <w:rPr>
                <w:rFonts w:ascii="Times New Roman" w:eastAsia="Times New Roman" w:hAnsi="Times New Roman" w:cs="Times New Roman"/>
                <w:color w:val="000000" w:themeColor="text1"/>
                <w:sz w:val="20"/>
                <w:szCs w:val="20"/>
              </w:rPr>
              <w:t>выявленных</w:t>
            </w:r>
            <w:proofErr w:type="gramEnd"/>
            <w:r w:rsidRPr="004F6FF6">
              <w:rPr>
                <w:rFonts w:ascii="Times New Roman" w:eastAsia="Times New Roman" w:hAnsi="Times New Roman" w:cs="Times New Roman"/>
                <w:color w:val="000000" w:themeColor="text1"/>
                <w:sz w:val="20"/>
                <w:szCs w:val="20"/>
              </w:rPr>
              <w:t xml:space="preserve"> в том числе в ходе наблюдения за соблюдением обязательных требова</w:t>
            </w:r>
            <w:r w:rsidR="009F4723" w:rsidRPr="004F6FF6">
              <w:rPr>
                <w:rFonts w:ascii="Times New Roman" w:eastAsia="Times New Roman" w:hAnsi="Times New Roman" w:cs="Times New Roman"/>
                <w:color w:val="000000" w:themeColor="text1"/>
                <w:sz w:val="20"/>
                <w:szCs w:val="20"/>
              </w:rPr>
              <w:t>ний (мониторинга безопасности).</w:t>
            </w:r>
          </w:p>
          <w:p w14:paraId="7BD6EBD4" w14:textId="77777777" w:rsidR="005B6DF9"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7F22105C"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10. </w:t>
            </w:r>
            <w:proofErr w:type="gramStart"/>
            <w:r w:rsidRPr="004F6FF6">
              <w:rPr>
                <w:rFonts w:ascii="Times New Roman" w:eastAsia="Times New Roman" w:hAnsi="Times New Roman" w:cs="Times New Roman"/>
                <w:color w:val="000000" w:themeColor="text1"/>
                <w:sz w:val="20"/>
                <w:szCs w:val="20"/>
              </w:rPr>
              <w:t>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rsidRPr="004F6FF6">
              <w:rPr>
                <w:rFonts w:ascii="Times New Roman" w:eastAsia="Times New Roman" w:hAnsi="Times New Roman" w:cs="Times New Roman"/>
                <w:color w:val="000000" w:themeColor="text1"/>
                <w:sz w:val="20"/>
                <w:szCs w:val="20"/>
              </w:rPr>
              <w:t xml:space="preserve"> руководителя органа государственного жилищного надзора, а также иные </w:t>
            </w:r>
            <w:hyperlink r:id="rId16" w:anchor="dst100017" w:history="1">
              <w:r w:rsidRPr="004F6FF6">
                <w:rPr>
                  <w:rFonts w:ascii="Times New Roman" w:eastAsia="Times New Roman" w:hAnsi="Times New Roman" w:cs="Times New Roman"/>
                  <w:color w:val="000000" w:themeColor="text1"/>
                  <w:sz w:val="20"/>
                  <w:szCs w:val="20"/>
                </w:rPr>
                <w:t>полномочия</w:t>
              </w:r>
            </w:hyperlink>
            <w:r w:rsidRPr="004F6FF6">
              <w:rPr>
                <w:rFonts w:ascii="Times New Roman" w:eastAsia="Times New Roman" w:hAnsi="Times New Roman" w:cs="Times New Roman"/>
                <w:color w:val="000000" w:themeColor="text1"/>
                <w:sz w:val="20"/>
                <w:szCs w:val="20"/>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7" w:anchor="dst100037" w:history="1">
              <w:r w:rsidRPr="004F6FF6">
                <w:rPr>
                  <w:rFonts w:ascii="Times New Roman" w:eastAsia="Times New Roman" w:hAnsi="Times New Roman" w:cs="Times New Roman"/>
                  <w:color w:val="000000" w:themeColor="text1"/>
                  <w:sz w:val="20"/>
                  <w:szCs w:val="20"/>
                </w:rPr>
                <w:t>осуществляются</w:t>
              </w:r>
            </w:hyperlink>
            <w:r w:rsidRPr="004F6FF6">
              <w:rPr>
                <w:rFonts w:ascii="Times New Roman" w:eastAsia="Times New Roman" w:hAnsi="Times New Roman" w:cs="Times New Roman"/>
                <w:color w:val="000000" w:themeColor="text1"/>
                <w:sz w:val="20"/>
                <w:szCs w:val="20"/>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58DA8C70"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rsidRPr="004F6FF6">
              <w:rPr>
                <w:rFonts w:ascii="Times New Roman" w:eastAsia="Times New Roman" w:hAnsi="Times New Roman" w:cs="Times New Roman"/>
                <w:color w:val="000000" w:themeColor="text1"/>
                <w:sz w:val="20"/>
                <w:szCs w:val="20"/>
              </w:rPr>
              <w:t>используют</w:t>
            </w:r>
            <w:proofErr w:type="gramEnd"/>
            <w:r w:rsidRPr="004F6FF6">
              <w:rPr>
                <w:rFonts w:ascii="Times New Roman" w:eastAsia="Times New Roman" w:hAnsi="Times New Roman" w:cs="Times New Roman"/>
                <w:color w:val="000000" w:themeColor="text1"/>
                <w:sz w:val="20"/>
                <w:szCs w:val="20"/>
              </w:rPr>
              <w:t xml:space="preserve"> в том числе размещенную в системе информацию.</w:t>
            </w:r>
          </w:p>
          <w:p w14:paraId="534A77A2"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lastRenderedPageBreak/>
              <w:t>12. Орган государственного жилищного надзора, орган муниципального жилищного контроля вправе обратиться в суд с заявлениями:</w:t>
            </w:r>
          </w:p>
          <w:p w14:paraId="6ADC5E9C"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232681EE" w14:textId="77777777" w:rsidR="005B6DF9" w:rsidRPr="004F6FF6" w:rsidRDefault="005B6DF9" w:rsidP="005B6DF9">
            <w:pPr>
              <w:rPr>
                <w:rFonts w:ascii="Times New Roman" w:eastAsia="Times New Roman" w:hAnsi="Times New Roman" w:cs="Times New Roman"/>
                <w:color w:val="000000" w:themeColor="text1"/>
                <w:sz w:val="20"/>
                <w:szCs w:val="20"/>
              </w:rPr>
            </w:pPr>
            <w:proofErr w:type="gramStart"/>
            <w:r w:rsidRPr="004F6FF6">
              <w:rPr>
                <w:rFonts w:ascii="Times New Roman" w:eastAsia="Times New Roman" w:hAnsi="Times New Roman" w:cs="Times New Roman"/>
                <w:color w:val="000000" w:themeColor="text1"/>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14:paraId="175359A9" w14:textId="77777777" w:rsidR="005B6DF9" w:rsidRPr="004F6FF6" w:rsidRDefault="005B6DF9" w:rsidP="005B6DF9">
            <w:pPr>
              <w:rPr>
                <w:rFonts w:ascii="Times New Roman" w:eastAsia="Times New Roman" w:hAnsi="Times New Roman" w:cs="Times New Roman"/>
                <w:color w:val="000000" w:themeColor="text1"/>
                <w:sz w:val="20"/>
                <w:szCs w:val="20"/>
              </w:rPr>
            </w:pPr>
            <w:proofErr w:type="gramStart"/>
            <w:r w:rsidRPr="004F6FF6">
              <w:rPr>
                <w:rFonts w:ascii="Times New Roman" w:eastAsia="Times New Roman" w:hAnsi="Times New Roman" w:cs="Times New Roman"/>
                <w:color w:val="000000" w:themeColor="text1"/>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4F6FF6">
              <w:rPr>
                <w:rFonts w:ascii="Times New Roman" w:eastAsia="Times New Roman" w:hAnsi="Times New Roman" w:cs="Times New Roman"/>
                <w:color w:val="000000" w:themeColor="text1"/>
                <w:sz w:val="20"/>
                <w:szCs w:val="20"/>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3A365D5"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4F6FF6">
              <w:rPr>
                <w:rFonts w:ascii="Times New Roman" w:eastAsia="Times New Roman" w:hAnsi="Times New Roman" w:cs="Times New Roman"/>
                <w:color w:val="000000" w:themeColor="text1"/>
                <w:sz w:val="20"/>
                <w:szCs w:val="20"/>
              </w:rPr>
              <w:t>ушения обязательных требований;</w:t>
            </w:r>
          </w:p>
          <w:p w14:paraId="5E869A7B" w14:textId="77777777" w:rsidR="005B6DF9"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5) о признании </w:t>
            </w:r>
            <w:proofErr w:type="gramStart"/>
            <w:r w:rsidRPr="004F6FF6">
              <w:rPr>
                <w:rFonts w:ascii="Times New Roman" w:eastAsia="Times New Roman" w:hAnsi="Times New Roman" w:cs="Times New Roman"/>
                <w:color w:val="000000" w:themeColor="text1"/>
                <w:sz w:val="20"/>
                <w:szCs w:val="20"/>
              </w:rPr>
              <w:t>договора найма жилого помещения жилищного фонда социального использования</w:t>
            </w:r>
            <w:proofErr w:type="gramEnd"/>
            <w:r w:rsidRPr="004F6FF6">
              <w:rPr>
                <w:rFonts w:ascii="Times New Roman" w:eastAsia="Times New Roman" w:hAnsi="Times New Roman" w:cs="Times New Roman"/>
                <w:color w:val="000000" w:themeColor="text1"/>
                <w:sz w:val="20"/>
                <w:szCs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6CE1557F"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6) о понуждении к исполнению предписания.</w:t>
            </w:r>
          </w:p>
          <w:p w14:paraId="1B99C9CC"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13. </w:t>
            </w:r>
            <w:proofErr w:type="gramStart"/>
            <w:r w:rsidRPr="004F6FF6">
              <w:rPr>
                <w:rFonts w:ascii="Times New Roman" w:eastAsia="Times New Roman" w:hAnsi="Times New Roman" w:cs="Times New Roman"/>
                <w:color w:val="000000" w:themeColor="text1"/>
                <w:sz w:val="20"/>
                <w:szCs w:val="20"/>
              </w:rPr>
              <w:t>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8" w:anchor="dst1003" w:history="1">
              <w:r w:rsidRPr="004F6FF6">
                <w:rPr>
                  <w:rFonts w:ascii="Times New Roman" w:eastAsia="Times New Roman" w:hAnsi="Times New Roman" w:cs="Times New Roman"/>
                  <w:color w:val="000000" w:themeColor="text1"/>
                  <w:sz w:val="20"/>
                  <w:szCs w:val="20"/>
                </w:rPr>
                <w:t>части 1</w:t>
              </w:r>
            </w:hyperlink>
            <w:r w:rsidRPr="004F6FF6">
              <w:rPr>
                <w:rFonts w:ascii="Times New Roman" w:eastAsia="Times New Roman" w:hAnsi="Times New Roman" w:cs="Times New Roman"/>
                <w:color w:val="000000" w:themeColor="text1"/>
                <w:sz w:val="20"/>
                <w:szCs w:val="20"/>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rsidRPr="004F6FF6">
              <w:rPr>
                <w:rFonts w:ascii="Times New Roman" w:eastAsia="Times New Roman" w:hAnsi="Times New Roman" w:cs="Times New Roman"/>
                <w:color w:val="000000" w:themeColor="text1"/>
                <w:sz w:val="20"/>
                <w:szCs w:val="20"/>
              </w:rPr>
              <w:t xml:space="preserve"> Типовые </w:t>
            </w:r>
            <w:hyperlink r:id="rId19" w:anchor="dst100009" w:history="1">
              <w:r w:rsidRPr="004F6FF6">
                <w:rPr>
                  <w:rFonts w:ascii="Times New Roman" w:eastAsia="Times New Roman" w:hAnsi="Times New Roman" w:cs="Times New Roman"/>
                  <w:color w:val="000000" w:themeColor="text1"/>
                  <w:sz w:val="20"/>
                  <w:szCs w:val="20"/>
                </w:rPr>
                <w:t>индикаторы</w:t>
              </w:r>
            </w:hyperlink>
            <w:r w:rsidRPr="004F6FF6">
              <w:rPr>
                <w:rFonts w:ascii="Times New Roman" w:eastAsia="Times New Roman" w:hAnsi="Times New Roman" w:cs="Times New Roman"/>
                <w:color w:val="000000" w:themeColor="text1"/>
                <w:sz w:val="20"/>
                <w:szCs w:val="20"/>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4F6FF6">
              <w:rPr>
                <w:rFonts w:ascii="Times New Roman" w:eastAsia="Times New Roman" w:hAnsi="Times New Roman" w:cs="Times New Roman"/>
                <w:color w:val="000000" w:themeColor="text1"/>
                <w:sz w:val="20"/>
                <w:szCs w:val="20"/>
              </w:rPr>
              <w:t>илищно-коммунального хозяйства.</w:t>
            </w:r>
          </w:p>
          <w:p w14:paraId="75DF56DF"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rsidRPr="004F6FF6">
              <w:rPr>
                <w:rFonts w:ascii="Times New Roman" w:eastAsia="Times New Roman" w:hAnsi="Times New Roman" w:cs="Times New Roman"/>
                <w:color w:val="000000" w:themeColor="text1"/>
                <w:sz w:val="20"/>
                <w:szCs w:val="20"/>
              </w:rPr>
              <w:t>контроля за</w:t>
            </w:r>
            <w:proofErr w:type="gramEnd"/>
            <w:r w:rsidRPr="004F6FF6">
              <w:rPr>
                <w:rFonts w:ascii="Times New Roman" w:eastAsia="Times New Roman" w:hAnsi="Times New Roman" w:cs="Times New Roman"/>
                <w:color w:val="000000" w:themeColor="text1"/>
                <w:sz w:val="20"/>
                <w:szCs w:val="20"/>
              </w:rP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141498F5"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lastRenderedPageBreak/>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4F6FF6">
              <w:rPr>
                <w:rFonts w:ascii="Times New Roman" w:eastAsia="Times New Roman" w:hAnsi="Times New Roman" w:cs="Times New Roman"/>
                <w:color w:val="000000" w:themeColor="text1"/>
                <w:sz w:val="20"/>
                <w:szCs w:val="20"/>
              </w:rPr>
              <w:t>тельством Российской Федерации.</w:t>
            </w:r>
          </w:p>
          <w:p w14:paraId="753CB0DD"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16. </w:t>
            </w:r>
            <w:proofErr w:type="gramStart"/>
            <w:r w:rsidRPr="004F6FF6">
              <w:rPr>
                <w:rFonts w:ascii="Times New Roman" w:eastAsia="Times New Roman" w:hAnsi="Times New Roman" w:cs="Times New Roman"/>
                <w:color w:val="000000" w:themeColor="text1"/>
                <w:sz w:val="20"/>
                <w:szCs w:val="20"/>
              </w:rPr>
              <w:t>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0" w:history="1">
              <w:r w:rsidRPr="004F6FF6">
                <w:rPr>
                  <w:rFonts w:ascii="Times New Roman" w:eastAsia="Times New Roman" w:hAnsi="Times New Roman" w:cs="Times New Roman"/>
                  <w:color w:val="000000" w:themeColor="text1"/>
                  <w:sz w:val="20"/>
                  <w:szCs w:val="20"/>
                </w:rPr>
                <w:t>закона</w:t>
              </w:r>
            </w:hyperlink>
            <w:r w:rsidRPr="004F6FF6">
              <w:rPr>
                <w:rFonts w:ascii="Times New Roman" w:eastAsia="Times New Roman" w:hAnsi="Times New Roman" w:cs="Times New Roman"/>
                <w:color w:val="000000" w:themeColor="text1"/>
                <w:sz w:val="20"/>
                <w:szCs w:val="20"/>
              </w:rPr>
              <w:t> от 6 октября 1999 года N 184-ФЗ "Об общих принципах организации законодательных</w:t>
            </w:r>
            <w:proofErr w:type="gramEnd"/>
            <w:r w:rsidRPr="004F6FF6">
              <w:rPr>
                <w:rFonts w:ascii="Times New Roman" w:eastAsia="Times New Roman" w:hAnsi="Times New Roman" w:cs="Times New Roman"/>
                <w:color w:val="000000" w:themeColor="text1"/>
                <w:sz w:val="20"/>
                <w:szCs w:val="20"/>
              </w:rPr>
              <w:t xml:space="preserve"> (представительных) и исполнительных органов государственной власти субъектов Российской Федерации" и Федерального </w:t>
            </w:r>
            <w:hyperlink r:id="rId21" w:history="1">
              <w:r w:rsidRPr="004F6FF6">
                <w:rPr>
                  <w:rFonts w:ascii="Times New Roman" w:eastAsia="Times New Roman" w:hAnsi="Times New Roman" w:cs="Times New Roman"/>
                  <w:color w:val="000000" w:themeColor="text1"/>
                  <w:sz w:val="20"/>
                  <w:szCs w:val="20"/>
                </w:rPr>
                <w:t>закона</w:t>
              </w:r>
            </w:hyperlink>
            <w:r w:rsidRPr="004F6FF6">
              <w:rPr>
                <w:rFonts w:ascii="Times New Roman" w:eastAsia="Times New Roman" w:hAnsi="Times New Roman" w:cs="Times New Roman"/>
                <w:color w:val="000000" w:themeColor="text1"/>
                <w:sz w:val="20"/>
                <w:szCs w:val="20"/>
              </w:rPr>
              <w:t> от 6 октября 2003 года N 131-ФЗ "Об общих принципах организации местного самоуправления в Ро</w:t>
            </w:r>
            <w:r w:rsidR="003333B3" w:rsidRPr="004F6FF6">
              <w:rPr>
                <w:rFonts w:ascii="Times New Roman" w:eastAsia="Times New Roman" w:hAnsi="Times New Roman" w:cs="Times New Roman"/>
                <w:color w:val="000000" w:themeColor="text1"/>
                <w:sz w:val="20"/>
                <w:szCs w:val="20"/>
              </w:rPr>
              <w:t>ссийской Федерации".</w:t>
            </w:r>
          </w:p>
          <w:p w14:paraId="345A0187"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17. Предметом государственного контроля (надзора), указанного в </w:t>
            </w:r>
            <w:hyperlink r:id="rId22" w:anchor="dst1035" w:history="1">
              <w:r w:rsidRPr="004F6FF6">
                <w:rPr>
                  <w:rFonts w:ascii="Times New Roman" w:eastAsia="Times New Roman" w:hAnsi="Times New Roman" w:cs="Times New Roman"/>
                  <w:color w:val="000000" w:themeColor="text1"/>
                  <w:sz w:val="20"/>
                  <w:szCs w:val="20"/>
                </w:rPr>
                <w:t>части 16</w:t>
              </w:r>
            </w:hyperlink>
            <w:r w:rsidRPr="004F6FF6">
              <w:rPr>
                <w:rFonts w:ascii="Times New Roman" w:eastAsia="Times New Roman" w:hAnsi="Times New Roman" w:cs="Times New Roman"/>
                <w:color w:val="000000" w:themeColor="text1"/>
                <w:sz w:val="20"/>
                <w:szCs w:val="20"/>
              </w:rPr>
              <w:t xml:space="preserve"> настоящей статьи, является соблюдение органами исполнительной власти субъектов Российской Федерации, органами местного </w:t>
            </w:r>
            <w:proofErr w:type="gramStart"/>
            <w:r w:rsidRPr="004F6FF6">
              <w:rPr>
                <w:rFonts w:ascii="Times New Roman" w:eastAsia="Times New Roman" w:hAnsi="Times New Roman" w:cs="Times New Roman"/>
                <w:color w:val="000000" w:themeColor="text1"/>
                <w:sz w:val="20"/>
                <w:szCs w:val="20"/>
              </w:rPr>
              <w:t>самоупр</w:t>
            </w:r>
            <w:r w:rsidR="003333B3" w:rsidRPr="004F6FF6">
              <w:rPr>
                <w:rFonts w:ascii="Times New Roman" w:eastAsia="Times New Roman" w:hAnsi="Times New Roman" w:cs="Times New Roman"/>
                <w:color w:val="000000" w:themeColor="text1"/>
                <w:sz w:val="20"/>
                <w:szCs w:val="20"/>
              </w:rPr>
              <w:t>авления</w:t>
            </w:r>
            <w:proofErr w:type="gramEnd"/>
            <w:r w:rsidR="003333B3" w:rsidRPr="004F6FF6">
              <w:rPr>
                <w:rFonts w:ascii="Times New Roman" w:eastAsia="Times New Roman" w:hAnsi="Times New Roman" w:cs="Times New Roman"/>
                <w:color w:val="000000" w:themeColor="text1"/>
                <w:sz w:val="20"/>
                <w:szCs w:val="20"/>
              </w:rPr>
              <w:t xml:space="preserve"> в том числе требований:</w:t>
            </w:r>
          </w:p>
          <w:p w14:paraId="7BF9599A"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к содержанию общего им</w:t>
            </w:r>
            <w:r w:rsidR="009F4723" w:rsidRPr="004F6FF6">
              <w:rPr>
                <w:rFonts w:ascii="Times New Roman" w:eastAsia="Times New Roman" w:hAnsi="Times New Roman" w:cs="Times New Roman"/>
                <w:color w:val="000000" w:themeColor="text1"/>
                <w:sz w:val="20"/>
                <w:szCs w:val="20"/>
              </w:rPr>
              <w:t>ущества в многоквартирном доме;</w:t>
            </w:r>
          </w:p>
          <w:p w14:paraId="27EF66AD" w14:textId="77777777" w:rsidR="003333B3" w:rsidRPr="004F6FF6" w:rsidRDefault="005B6DF9" w:rsidP="003333B3">
            <w:pPr>
              <w:rPr>
                <w:rFonts w:ascii="Times New Roman" w:eastAsia="Times New Roman" w:hAnsi="Times New Roman" w:cs="Times New Roman"/>
                <w:color w:val="000000" w:themeColor="text1"/>
                <w:sz w:val="20"/>
                <w:szCs w:val="20"/>
              </w:rPr>
            </w:pPr>
            <w:proofErr w:type="gramStart"/>
            <w:r w:rsidRPr="004F6FF6">
              <w:rPr>
                <w:rFonts w:ascii="Times New Roman" w:eastAsia="Times New Roman" w:hAnsi="Times New Roman" w:cs="Times New Roman"/>
                <w:color w:val="000000" w:themeColor="text1"/>
                <w:sz w:val="20"/>
                <w:szCs w:val="20"/>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rsidRPr="004F6FF6">
              <w:rPr>
                <w:rFonts w:ascii="Times New Roman" w:eastAsia="Times New Roman" w:hAnsi="Times New Roman" w:cs="Times New Roman"/>
                <w:color w:val="000000" w:themeColor="text1"/>
                <w:sz w:val="20"/>
                <w:szCs w:val="20"/>
              </w:rPr>
              <w:t xml:space="preserve">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4F6FF6">
              <w:rPr>
                <w:rFonts w:ascii="Times New Roman" w:eastAsia="Times New Roman" w:hAnsi="Times New Roman" w:cs="Times New Roman"/>
                <w:color w:val="000000" w:themeColor="text1"/>
                <w:sz w:val="20"/>
                <w:szCs w:val="20"/>
              </w:rPr>
              <w:t xml:space="preserve"> изменения размера такой платы;</w:t>
            </w:r>
          </w:p>
          <w:p w14:paraId="2642CCE5"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3) к предоставлению жилых помещений в наемных д</w:t>
            </w:r>
            <w:r w:rsidR="003333B3" w:rsidRPr="004F6FF6">
              <w:rPr>
                <w:rFonts w:ascii="Times New Roman" w:eastAsia="Times New Roman" w:hAnsi="Times New Roman" w:cs="Times New Roman"/>
                <w:color w:val="000000" w:themeColor="text1"/>
                <w:sz w:val="20"/>
                <w:szCs w:val="20"/>
              </w:rPr>
              <w:t>омах социального использования;</w:t>
            </w:r>
          </w:p>
          <w:p w14:paraId="6BBB430F"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к порядку размещения информации в системе.</w:t>
            </w:r>
          </w:p>
          <w:p w14:paraId="0A087670"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18. Основанием для включения плановой проверки в ежегодный план проведения плановых проверок </w:t>
            </w:r>
            <w:proofErr w:type="gramStart"/>
            <w:r w:rsidRPr="004F6FF6">
              <w:rPr>
                <w:rFonts w:ascii="Times New Roman" w:eastAsia="Times New Roman" w:hAnsi="Times New Roman" w:cs="Times New Roman"/>
                <w:color w:val="000000" w:themeColor="text1"/>
                <w:sz w:val="20"/>
                <w:szCs w:val="20"/>
              </w:rPr>
              <w:t>является</w:t>
            </w:r>
            <w:proofErr w:type="gramEnd"/>
            <w:r w:rsidRPr="004F6FF6">
              <w:rPr>
                <w:rFonts w:ascii="Times New Roman" w:eastAsia="Times New Roman" w:hAnsi="Times New Roman" w:cs="Times New Roman"/>
                <w:color w:val="000000" w:themeColor="text1"/>
                <w:sz w:val="20"/>
                <w:szCs w:val="20"/>
              </w:rPr>
              <w:t xml:space="preserve"> в том числ</w:t>
            </w:r>
            <w:r w:rsidR="003333B3" w:rsidRPr="004F6FF6">
              <w:rPr>
                <w:rFonts w:ascii="Times New Roman" w:eastAsia="Times New Roman" w:hAnsi="Times New Roman" w:cs="Times New Roman"/>
                <w:color w:val="000000" w:themeColor="text1"/>
                <w:sz w:val="20"/>
                <w:szCs w:val="20"/>
              </w:rPr>
              <w:t>е истечение одного года со дня:</w:t>
            </w:r>
          </w:p>
          <w:p w14:paraId="01B44E07"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7D2223E1"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установления или изменения нормативов потребления коммунальных ресурсов (коммунальных услуг).</w:t>
            </w:r>
          </w:p>
          <w:p w14:paraId="21C75791"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3" w:anchor="dst100009" w:history="1">
              <w:r w:rsidRPr="004F6FF6">
                <w:rPr>
                  <w:rFonts w:ascii="Times New Roman" w:eastAsia="Times New Roman" w:hAnsi="Times New Roman" w:cs="Times New Roman"/>
                  <w:color w:val="000000" w:themeColor="text1"/>
                  <w:sz w:val="20"/>
                  <w:szCs w:val="20"/>
                </w:rPr>
                <w:t>законодательством</w:t>
              </w:r>
            </w:hyperlink>
            <w:r w:rsidR="003333B3" w:rsidRPr="004F6FF6">
              <w:rPr>
                <w:rFonts w:ascii="Times New Roman" w:eastAsia="Times New Roman" w:hAnsi="Times New Roman" w:cs="Times New Roman"/>
                <w:color w:val="000000" w:themeColor="text1"/>
                <w:sz w:val="20"/>
                <w:szCs w:val="20"/>
              </w:rPr>
              <w:t> Российской Федерации.</w:t>
            </w:r>
          </w:p>
          <w:p w14:paraId="30C2FF82" w14:textId="77777777" w:rsidR="003333B3" w:rsidRPr="004F6FF6" w:rsidRDefault="008E71DE" w:rsidP="003333B3">
            <w:pPr>
              <w:rPr>
                <w:rFonts w:ascii="Times New Roman" w:hAnsi="Times New Roman" w:cs="Times New Roman"/>
                <w:color w:val="000000" w:themeColor="text1"/>
                <w:sz w:val="20"/>
                <w:szCs w:val="20"/>
                <w:u w:val="single"/>
              </w:rPr>
            </w:pPr>
            <w:r w:rsidRPr="004F6FF6">
              <w:rPr>
                <w:rFonts w:ascii="Times New Roman" w:hAnsi="Times New Roman" w:cs="Times New Roman"/>
                <w:bCs/>
                <w:color w:val="000000" w:themeColor="text1"/>
                <w:sz w:val="20"/>
                <w:szCs w:val="20"/>
                <w:u w:val="single"/>
                <w:shd w:val="clear" w:color="auto" w:fill="FFFFFF"/>
              </w:rPr>
              <w:t>Статья 14. Полномочия органов местного самоуправления в области жилищных отношений</w:t>
            </w:r>
          </w:p>
          <w:p w14:paraId="43D0EB7A" w14:textId="77777777" w:rsidR="003333B3" w:rsidRPr="004F6FF6" w:rsidRDefault="008E71DE" w:rsidP="003333B3">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shd w:val="clear" w:color="auto" w:fill="FFFFFF"/>
              </w:rPr>
              <w:t>1. К полномочиям органов местного самоуправления в области жилищных отношений относятся:</w:t>
            </w:r>
          </w:p>
          <w:p w14:paraId="40E68B93" w14:textId="77777777" w:rsidR="00545952" w:rsidRPr="004F6FF6" w:rsidRDefault="00545952" w:rsidP="003333B3">
            <w:pPr>
              <w:rPr>
                <w:rFonts w:ascii="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 осуществление муниципального жилищного </w:t>
            </w:r>
            <w:hyperlink r:id="rId24" w:anchor="dst435" w:history="1">
              <w:r w:rsidRPr="004F6FF6">
                <w:rPr>
                  <w:rFonts w:ascii="Times New Roman" w:eastAsia="Times New Roman" w:hAnsi="Times New Roman" w:cs="Times New Roman"/>
                  <w:color w:val="000000" w:themeColor="text1"/>
                  <w:sz w:val="20"/>
                  <w:szCs w:val="20"/>
                </w:rPr>
                <w:t>контроля</w:t>
              </w:r>
            </w:hyperlink>
            <w:r w:rsidRPr="004F6FF6">
              <w:rPr>
                <w:rFonts w:ascii="Times New Roman" w:eastAsia="Times New Roman" w:hAnsi="Times New Roman" w:cs="Times New Roman"/>
                <w:color w:val="000000" w:themeColor="text1"/>
                <w:sz w:val="20"/>
                <w:szCs w:val="20"/>
              </w:rPr>
              <w:t>;</w:t>
            </w:r>
          </w:p>
          <w:p w14:paraId="67856197" w14:textId="77777777" w:rsidR="00545952" w:rsidRPr="004F6FF6" w:rsidRDefault="00545952"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w:t>
            </w:r>
            <w:r w:rsidRPr="004F6FF6">
              <w:rPr>
                <w:rFonts w:ascii="Times New Roman" w:eastAsia="Times New Roman" w:hAnsi="Times New Roman" w:cs="Times New Roman"/>
                <w:color w:val="000000" w:themeColor="text1"/>
                <w:sz w:val="20"/>
                <w:szCs w:val="20"/>
              </w:rPr>
              <w:lastRenderedPageBreak/>
              <w:t>соответствии с условиями и порядком переустройства и перепланировки по</w:t>
            </w:r>
            <w:r w:rsidR="003333B3" w:rsidRPr="004F6FF6">
              <w:rPr>
                <w:rFonts w:ascii="Times New Roman" w:eastAsia="Times New Roman" w:hAnsi="Times New Roman" w:cs="Times New Roman"/>
                <w:color w:val="000000" w:themeColor="text1"/>
                <w:sz w:val="20"/>
                <w:szCs w:val="20"/>
              </w:rPr>
              <w:t>мещений в многоквартирном доме;</w:t>
            </w:r>
          </w:p>
          <w:p w14:paraId="02FDB9DF" w14:textId="77777777" w:rsidR="00545952" w:rsidRPr="004F6FF6" w:rsidRDefault="00545952" w:rsidP="00545952">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9.2) информирование собственников помещений в многоквартирных домах о способах формирования фонда капитального ремонта, о порядке </w:t>
            </w:r>
            <w:proofErr w:type="gramStart"/>
            <w:r w:rsidRPr="004F6FF6">
              <w:rPr>
                <w:rFonts w:ascii="Times New Roman" w:eastAsia="Times New Roman" w:hAnsi="Times New Roman" w:cs="Times New Roman"/>
                <w:color w:val="000000" w:themeColor="text1"/>
                <w:sz w:val="20"/>
                <w:szCs w:val="20"/>
              </w:rPr>
              <w:t>выбора способа формирования фонда капитального ремонта</w:t>
            </w:r>
            <w:proofErr w:type="gramEnd"/>
            <w:r w:rsidRPr="004F6FF6">
              <w:rPr>
                <w:rFonts w:ascii="Times New Roman" w:eastAsia="Times New Roman" w:hAnsi="Times New Roman" w:cs="Times New Roman"/>
                <w:color w:val="000000" w:themeColor="text1"/>
                <w:sz w:val="20"/>
                <w:szCs w:val="20"/>
              </w:rPr>
              <w:t>;</w:t>
            </w:r>
          </w:p>
          <w:p w14:paraId="5AD05596" w14:textId="77777777" w:rsidR="005C5E6F" w:rsidRPr="004F6FF6" w:rsidRDefault="00545952"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4F6FF6">
              <w:rPr>
                <w:rFonts w:ascii="Times New Roman" w:eastAsia="Times New Roman" w:hAnsi="Times New Roman" w:cs="Times New Roman"/>
                <w:color w:val="000000" w:themeColor="text1"/>
                <w:sz w:val="20"/>
                <w:szCs w:val="20"/>
              </w:rPr>
              <w:t xml:space="preserve"> домах.</w:t>
            </w:r>
          </w:p>
        </w:tc>
      </w:tr>
      <w:tr w:rsidR="00544EEC" w:rsidRPr="004F6FF6" w14:paraId="05952AF7" w14:textId="77777777" w:rsidTr="004F6FF6">
        <w:tc>
          <w:tcPr>
            <w:tcW w:w="3190" w:type="dxa"/>
            <w:vAlign w:val="center"/>
          </w:tcPr>
          <w:p w14:paraId="1BAA389D" w14:textId="7DA227F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Федеральный закон от 23 ноября 2009 г. № 261-ФЗ «Об энергосбережении и повышении энергетической эффективности»</w:t>
            </w:r>
            <w:r w:rsidRPr="004F6FF6">
              <w:rPr>
                <w:rFonts w:ascii="Times New Roman" w:hAnsi="Times New Roman" w:cs="Times New Roman"/>
                <w:color w:val="828282"/>
                <w:sz w:val="20"/>
                <w:szCs w:val="20"/>
              </w:rPr>
              <w:t> </w:t>
            </w:r>
          </w:p>
        </w:tc>
        <w:tc>
          <w:tcPr>
            <w:tcW w:w="2305" w:type="dxa"/>
            <w:vAlign w:val="center"/>
          </w:tcPr>
          <w:p w14:paraId="6C4AB08E" w14:textId="15BD9AB4" w:rsidR="00544EEC" w:rsidRPr="004F6FF6" w:rsidRDefault="00544EEC" w:rsidP="003F7F9D">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6A8E7A0E" w14:textId="77777777" w:rsidR="00544EEC" w:rsidRPr="004F6FF6" w:rsidRDefault="00544EEC" w:rsidP="00544EEC">
            <w:pPr>
              <w:rPr>
                <w:rFonts w:ascii="Times New Roman" w:hAnsi="Times New Roman" w:cs="Times New Roman"/>
                <w:bCs/>
                <w:sz w:val="20"/>
                <w:szCs w:val="20"/>
                <w:u w:val="single"/>
              </w:rPr>
            </w:pPr>
            <w:r w:rsidRPr="004F6FF6">
              <w:rPr>
                <w:rFonts w:ascii="Times New Roman" w:hAnsi="Times New Roman" w:cs="Times New Roman"/>
                <w:bCs/>
                <w:sz w:val="20"/>
                <w:szCs w:val="20"/>
                <w:u w:val="single"/>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14:paraId="0A45C99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14:paraId="3252A2C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14:paraId="273C9E9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разработка и реализация региональных программ в области энергосбережения и повышения энергетической эффективности;</w:t>
            </w:r>
          </w:p>
          <w:p w14:paraId="5B9CD3F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14:paraId="2A7C345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79F0113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14:paraId="09D16C9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14:paraId="4240594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08.05.2010 N 83-ФЗ)</w:t>
            </w:r>
          </w:p>
          <w:p w14:paraId="39AE43B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утратил силу с 1 июля 2021 года. - Федеральный закон от 11.06.2021 N 170-ФЗ;</w:t>
            </w:r>
          </w:p>
          <w:p w14:paraId="6D67FF5E"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14:paraId="677BAAB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2. Полномочия, предусмотренные пунктом 5 части 1 настоящей статьи, на основании </w:t>
            </w:r>
            <w:proofErr w:type="gramStart"/>
            <w:r w:rsidRPr="004F6FF6">
              <w:rPr>
                <w:rFonts w:ascii="Times New Roman" w:hAnsi="Times New Roman" w:cs="Times New Roman"/>
                <w:bCs/>
                <w:sz w:val="20"/>
                <w:szCs w:val="20"/>
              </w:rPr>
              <w:t>решения уполномоченного органа исполнительной власти субъекта Российской Федерации</w:t>
            </w:r>
            <w:proofErr w:type="gramEnd"/>
            <w:r w:rsidRPr="004F6FF6">
              <w:rPr>
                <w:rFonts w:ascii="Times New Roman" w:hAnsi="Times New Roman" w:cs="Times New Roman"/>
                <w:bCs/>
                <w:sz w:val="20"/>
                <w:szCs w:val="20"/>
              </w:rPr>
              <w:t xml:space="preserve">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14:paraId="2D13D701" w14:textId="77777777" w:rsidR="00544EEC" w:rsidRPr="004F6FF6" w:rsidRDefault="00544EEC" w:rsidP="00544EEC">
            <w:pPr>
              <w:rPr>
                <w:rFonts w:ascii="Times New Roman" w:hAnsi="Times New Roman" w:cs="Times New Roman"/>
                <w:bCs/>
                <w:sz w:val="20"/>
                <w:szCs w:val="20"/>
                <w:u w:val="single"/>
              </w:rPr>
            </w:pPr>
            <w:r w:rsidRPr="004F6FF6">
              <w:rPr>
                <w:rFonts w:ascii="Times New Roman" w:hAnsi="Times New Roman" w:cs="Times New Roman"/>
                <w:bCs/>
                <w:sz w:val="20"/>
                <w:szCs w:val="20"/>
                <w:u w:val="single"/>
              </w:rPr>
              <w:t>Статья 11. Обеспечение энергетической эффективности зданий, строений, сооружений</w:t>
            </w:r>
          </w:p>
          <w:p w14:paraId="4C005AE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w:t>
            </w:r>
            <w:r w:rsidRPr="004F6FF6">
              <w:rPr>
                <w:rFonts w:ascii="Times New Roman" w:hAnsi="Times New Roman" w:cs="Times New Roman"/>
                <w:bCs/>
                <w:sz w:val="20"/>
                <w:szCs w:val="20"/>
              </w:rPr>
              <w:lastRenderedPageBreak/>
              <w:t>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44ABE8B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Требования энергетической эффективности зданий, строений, сооружений должны включать в себя:</w:t>
            </w:r>
          </w:p>
          <w:p w14:paraId="120BB96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показатели, характеризующие удельную величину расхода энергетических ресурсов в здании, строении, сооружении;</w:t>
            </w:r>
          </w:p>
          <w:p w14:paraId="66D4871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024FAC64" w14:textId="77777777" w:rsidR="00544EEC" w:rsidRPr="004F6FF6" w:rsidRDefault="00544EEC" w:rsidP="00544EEC">
            <w:pPr>
              <w:rPr>
                <w:rFonts w:ascii="Times New Roman" w:hAnsi="Times New Roman" w:cs="Times New Roman"/>
                <w:bCs/>
                <w:sz w:val="20"/>
                <w:szCs w:val="20"/>
              </w:rPr>
            </w:pPr>
            <w:proofErr w:type="gramStart"/>
            <w:r w:rsidRPr="004F6FF6">
              <w:rPr>
                <w:rFonts w:ascii="Times New Roman" w:hAnsi="Times New Roman" w:cs="Times New Roman"/>
                <w:bCs/>
                <w:sz w:val="20"/>
                <w:szCs w:val="20"/>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sidRPr="004F6FF6">
              <w:rPr>
                <w:rFonts w:ascii="Times New Roman" w:hAnsi="Times New Roman" w:cs="Times New Roman"/>
                <w:bCs/>
                <w:sz w:val="20"/>
                <w:szCs w:val="20"/>
              </w:rPr>
              <w:t xml:space="preserve"> и в процессе их эксплуатации.</w:t>
            </w:r>
          </w:p>
          <w:p w14:paraId="39FF4D2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123E9F5E"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74DC0E5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Требования энергетической эффективности не распространяются на следующие здания, строения, сооружения:</w:t>
            </w:r>
          </w:p>
          <w:p w14:paraId="391FA74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культовые здания, строения, сооружения;</w:t>
            </w:r>
          </w:p>
          <w:p w14:paraId="0E61302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14:paraId="4180139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временные постройки, срок службы которых составляет менее чем два года;</w:t>
            </w:r>
          </w:p>
          <w:p w14:paraId="697C6B2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объекты индивидуального жилищного строительства, садовые дома;</w:t>
            </w:r>
          </w:p>
          <w:p w14:paraId="6526EB0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29.07.2017 N 217-ФЗ, от 03.08.2018 N 340-ФЗ)</w:t>
            </w:r>
          </w:p>
          <w:p w14:paraId="2113C9D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строения, сооружения вспомогательного использования;</w:t>
            </w:r>
          </w:p>
          <w:p w14:paraId="0F33ADA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отдельно стоящие здания, строения, сооружения, общая площадь которых составляет менее чем пятьдесят квадратных метров;</w:t>
            </w:r>
          </w:p>
          <w:p w14:paraId="4C98AF8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иные определенные Правительством Российской Федерации здания, строения, сооружения.</w:t>
            </w:r>
          </w:p>
          <w:p w14:paraId="18920D0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3609C61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7. </w:t>
            </w:r>
            <w:proofErr w:type="gramStart"/>
            <w:r w:rsidRPr="004F6FF6">
              <w:rPr>
                <w:rFonts w:ascii="Times New Roman" w:hAnsi="Times New Roman" w:cs="Times New Roman"/>
                <w:bCs/>
                <w:sz w:val="20"/>
                <w:szCs w:val="20"/>
              </w:rP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14:paraId="30013B5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8. Проверка соответствия вводимых в эксплуатацию зданий, строений, сооружений требованиям </w:t>
            </w:r>
            <w:r w:rsidRPr="004F6FF6">
              <w:rPr>
                <w:rFonts w:ascii="Times New Roman" w:hAnsi="Times New Roman" w:cs="Times New Roman"/>
                <w:bCs/>
                <w:sz w:val="20"/>
                <w:szCs w:val="20"/>
              </w:rPr>
              <w:lastRenderedPageBreak/>
              <w:t>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3C59219E"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9. </w:t>
            </w:r>
            <w:proofErr w:type="gramStart"/>
            <w:r w:rsidRPr="004F6FF6">
              <w:rPr>
                <w:rFonts w:ascii="Times New Roman" w:hAnsi="Times New Roman" w:cs="Times New Roman"/>
                <w:bCs/>
                <w:sz w:val="20"/>
                <w:szCs w:val="20"/>
              </w:rP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sidRPr="004F6FF6">
              <w:rPr>
                <w:rFonts w:ascii="Times New Roman" w:hAnsi="Times New Roman" w:cs="Times New Roman"/>
                <w:bCs/>
                <w:sz w:val="20"/>
                <w:szCs w:val="20"/>
              </w:rPr>
              <w:t xml:space="preserve"> выявленных несоответствий.</w:t>
            </w:r>
          </w:p>
          <w:p w14:paraId="78DB4ECC" w14:textId="426B8E0E"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10. </w:t>
            </w:r>
            <w:proofErr w:type="gramStart"/>
            <w:r w:rsidRPr="004F6FF6">
              <w:rPr>
                <w:rFonts w:ascii="Times New Roman" w:hAnsi="Times New Roman" w:cs="Times New Roman"/>
                <w:bCs/>
                <w:sz w:val="20"/>
                <w:szCs w:val="20"/>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sidRPr="004F6FF6">
              <w:rPr>
                <w:rFonts w:ascii="Times New Roman" w:hAnsi="Times New Roman" w:cs="Times New Roman"/>
                <w:bCs/>
                <w:sz w:val="20"/>
                <w:szCs w:val="20"/>
              </w:rP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14:paraId="62C2792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14:paraId="59AF785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623FD9F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 </w:t>
            </w:r>
            <w:proofErr w:type="gramStart"/>
            <w:r w:rsidRPr="004F6FF6">
              <w:rPr>
                <w:rFonts w:ascii="Times New Roman" w:hAnsi="Times New Roman" w:cs="Times New Roman"/>
                <w:bCs/>
                <w:sz w:val="20"/>
                <w:szCs w:val="20"/>
              </w:rP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rsidRPr="004F6FF6">
              <w:rPr>
                <w:rFonts w:ascii="Times New Roman" w:hAnsi="Times New Roman" w:cs="Times New Roman"/>
                <w:bCs/>
                <w:sz w:val="20"/>
                <w:szCs w:val="20"/>
              </w:rPr>
              <w:t xml:space="preserve"> Класс энергетической эффективности вводимого в эксплуатацию многоквартирного дома указывается в заключени</w:t>
            </w:r>
            <w:proofErr w:type="gramStart"/>
            <w:r w:rsidRPr="004F6FF6">
              <w:rPr>
                <w:rFonts w:ascii="Times New Roman" w:hAnsi="Times New Roman" w:cs="Times New Roman"/>
                <w:bCs/>
                <w:sz w:val="20"/>
                <w:szCs w:val="20"/>
              </w:rPr>
              <w:t>и</w:t>
            </w:r>
            <w:proofErr w:type="gramEnd"/>
            <w:r w:rsidRPr="004F6FF6">
              <w:rPr>
                <w:rFonts w:ascii="Times New Roman" w:hAnsi="Times New Roman" w:cs="Times New Roman"/>
                <w:bCs/>
                <w:sz w:val="20"/>
                <w:szCs w:val="20"/>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4699652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05CB024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3. </w:t>
            </w:r>
            <w:proofErr w:type="gramStart"/>
            <w:r w:rsidRPr="004F6FF6">
              <w:rPr>
                <w:rFonts w:ascii="Times New Roman" w:hAnsi="Times New Roman" w:cs="Times New Roman"/>
                <w:bCs/>
                <w:sz w:val="20"/>
                <w:szCs w:val="20"/>
              </w:rPr>
              <w:t xml:space="preserve">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w:t>
            </w:r>
            <w:r w:rsidRPr="004F6FF6">
              <w:rPr>
                <w:rFonts w:ascii="Times New Roman" w:hAnsi="Times New Roman" w:cs="Times New Roman"/>
                <w:bCs/>
                <w:sz w:val="20"/>
                <w:szCs w:val="20"/>
              </w:rPr>
              <w:lastRenderedPageBreak/>
              <w:t>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rsidRPr="004F6FF6">
              <w:rPr>
                <w:rFonts w:ascii="Times New Roman" w:hAnsi="Times New Roman" w:cs="Times New Roman"/>
                <w:bCs/>
                <w:sz w:val="20"/>
                <w:szCs w:val="20"/>
              </w:rP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5824427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в</w:t>
            </w:r>
            <w:proofErr w:type="gramEnd"/>
            <w:r w:rsidRPr="004F6FF6">
              <w:rPr>
                <w:rFonts w:ascii="Times New Roman" w:hAnsi="Times New Roman" w:cs="Times New Roman"/>
                <w:bCs/>
                <w:sz w:val="20"/>
                <w:szCs w:val="20"/>
              </w:rPr>
              <w:t xml:space="preserve"> ред. Федерального закона от 25.06.2012 N 93-ФЗ)</w:t>
            </w:r>
          </w:p>
          <w:p w14:paraId="0216270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sidRPr="004F6FF6">
              <w:rPr>
                <w:rFonts w:ascii="Times New Roman" w:hAnsi="Times New Roman" w:cs="Times New Roman"/>
                <w:bCs/>
                <w:sz w:val="20"/>
                <w:szCs w:val="20"/>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sidRPr="004F6FF6">
              <w:rPr>
                <w:rFonts w:ascii="Times New Roman" w:hAnsi="Times New Roman" w:cs="Times New Roman"/>
                <w:bCs/>
                <w:sz w:val="20"/>
                <w:szCs w:val="20"/>
              </w:rPr>
              <w:t xml:space="preserve"> Собственники помещений в многоквартирном доме обязаны нести расходы на проведение указанных мероприятий. </w:t>
            </w:r>
            <w:proofErr w:type="gramStart"/>
            <w:r w:rsidRPr="004F6FF6">
              <w:rPr>
                <w:rFonts w:ascii="Times New Roman" w:hAnsi="Times New Roman" w:cs="Times New Roman"/>
                <w:bCs/>
                <w:sz w:val="20"/>
                <w:szCs w:val="20"/>
              </w:rP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4F6FF6">
              <w:rPr>
                <w:rFonts w:ascii="Times New Roman" w:hAnsi="Times New Roman" w:cs="Times New Roman"/>
                <w:bCs/>
                <w:sz w:val="20"/>
                <w:szCs w:val="20"/>
              </w:rPr>
              <w:t>энергосервисного</w:t>
            </w:r>
            <w:proofErr w:type="spellEnd"/>
            <w:r w:rsidRPr="004F6FF6">
              <w:rPr>
                <w:rFonts w:ascii="Times New Roman" w:hAnsi="Times New Roman" w:cs="Times New Roman"/>
                <w:bCs/>
                <w:sz w:val="20"/>
                <w:szCs w:val="20"/>
              </w:rPr>
              <w:t xml:space="preserve"> договора (контракта), обеспечивающего снижение объема используемых в многоквартирном доме энергетических ресурсов.</w:t>
            </w:r>
            <w:proofErr w:type="gramEnd"/>
          </w:p>
          <w:p w14:paraId="26E2C9B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5. </w:t>
            </w:r>
            <w:proofErr w:type="gramStart"/>
            <w:r w:rsidRPr="004F6FF6">
              <w:rPr>
                <w:rFonts w:ascii="Times New Roman" w:hAnsi="Times New Roman" w:cs="Times New Roman"/>
                <w:bCs/>
                <w:sz w:val="20"/>
                <w:szCs w:val="20"/>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sidRPr="004F6FF6">
              <w:rPr>
                <w:rFonts w:ascii="Times New Roman" w:hAnsi="Times New Roman" w:cs="Times New Roman"/>
                <w:bCs/>
                <w:sz w:val="20"/>
                <w:szCs w:val="20"/>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4F6FF6">
              <w:rPr>
                <w:rFonts w:ascii="Times New Roman" w:hAnsi="Times New Roman" w:cs="Times New Roman"/>
                <w:bCs/>
                <w:sz w:val="20"/>
                <w:szCs w:val="20"/>
              </w:rPr>
              <w:t>на</w:t>
            </w:r>
            <w:proofErr w:type="gramEnd"/>
            <w:r w:rsidRPr="004F6FF6">
              <w:rPr>
                <w:rFonts w:ascii="Times New Roman" w:hAnsi="Times New Roman" w:cs="Times New Roman"/>
                <w:bCs/>
                <w:sz w:val="20"/>
                <w:szCs w:val="20"/>
              </w:rPr>
              <w:t>:</w:t>
            </w:r>
          </w:p>
          <w:p w14:paraId="656183D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необязательность таких мероприятий для проведения их лицами, которым данный перечень мероприятий адресован;</w:t>
            </w:r>
          </w:p>
          <w:p w14:paraId="690ACFF3" w14:textId="77777777" w:rsidR="00544EEC" w:rsidRPr="004F6FF6" w:rsidRDefault="00544EEC" w:rsidP="00544EEC">
            <w:pPr>
              <w:rPr>
                <w:rFonts w:ascii="Times New Roman" w:hAnsi="Times New Roman" w:cs="Times New Roman"/>
                <w:bCs/>
                <w:sz w:val="20"/>
                <w:szCs w:val="20"/>
              </w:rPr>
            </w:pPr>
            <w:proofErr w:type="gramStart"/>
            <w:r w:rsidRPr="004F6FF6">
              <w:rPr>
                <w:rFonts w:ascii="Times New Roman" w:hAnsi="Times New Roman" w:cs="Times New Roman"/>
                <w:bCs/>
                <w:sz w:val="20"/>
                <w:szCs w:val="2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4F6FF6">
              <w:rPr>
                <w:rFonts w:ascii="Times New Roman" w:hAnsi="Times New Roman" w:cs="Times New Roman"/>
                <w:bCs/>
                <w:sz w:val="20"/>
                <w:szCs w:val="20"/>
              </w:rPr>
              <w:t>энергосервисного</w:t>
            </w:r>
            <w:proofErr w:type="spellEnd"/>
            <w:r w:rsidRPr="004F6FF6">
              <w:rPr>
                <w:rFonts w:ascii="Times New Roman" w:hAnsi="Times New Roman" w:cs="Times New Roman"/>
                <w:bCs/>
                <w:sz w:val="20"/>
                <w:szCs w:val="20"/>
              </w:rPr>
              <w:t xml:space="preserve"> договора (контракта), и прогнозируемую стоимость проведения таких </w:t>
            </w:r>
            <w:r w:rsidRPr="004F6FF6">
              <w:rPr>
                <w:rFonts w:ascii="Times New Roman" w:hAnsi="Times New Roman" w:cs="Times New Roman"/>
                <w:bCs/>
                <w:sz w:val="20"/>
                <w:szCs w:val="20"/>
              </w:rPr>
              <w:lastRenderedPageBreak/>
              <w:t>отдельных мероприятий;</w:t>
            </w:r>
            <w:proofErr w:type="gramEnd"/>
          </w:p>
          <w:p w14:paraId="5ED8941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35B6F986"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6. </w:t>
            </w:r>
            <w:proofErr w:type="gramStart"/>
            <w:r w:rsidRPr="004F6FF6">
              <w:rPr>
                <w:rFonts w:ascii="Times New Roman" w:hAnsi="Times New Roman" w:cs="Times New Roman"/>
                <w:bCs/>
                <w:sz w:val="20"/>
                <w:szCs w:val="20"/>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sidRPr="004F6FF6">
              <w:rPr>
                <w:rFonts w:ascii="Times New Roman" w:hAnsi="Times New Roman" w:cs="Times New Roman"/>
                <w:bCs/>
                <w:sz w:val="20"/>
                <w:szCs w:val="20"/>
              </w:rPr>
              <w:t xml:space="preserve"> Примерная форма перечня таких мероприятий утверждается уполномоченным федеральным органом исполнительной власти.</w:t>
            </w:r>
          </w:p>
          <w:p w14:paraId="478F4D1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7. </w:t>
            </w:r>
            <w:proofErr w:type="gramStart"/>
            <w:r w:rsidRPr="004F6FF6">
              <w:rPr>
                <w:rFonts w:ascii="Times New Roman" w:hAnsi="Times New Roman" w:cs="Times New Roman"/>
                <w:bCs/>
                <w:sz w:val="20"/>
                <w:szCs w:val="20"/>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14:paraId="5F8E3DA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8. </w:t>
            </w:r>
            <w:proofErr w:type="gramStart"/>
            <w:r w:rsidRPr="004F6FF6">
              <w:rPr>
                <w:rFonts w:ascii="Times New Roman" w:hAnsi="Times New Roman" w:cs="Times New Roman"/>
                <w:bCs/>
                <w:sz w:val="20"/>
                <w:szCs w:val="20"/>
              </w:rP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4F6FF6">
              <w:rPr>
                <w:rFonts w:ascii="Times New Roman" w:hAnsi="Times New Roman" w:cs="Times New Roman"/>
                <w:bCs/>
                <w:sz w:val="20"/>
                <w:szCs w:val="20"/>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6EE033F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9. </w:t>
            </w:r>
            <w:proofErr w:type="gramStart"/>
            <w:r w:rsidRPr="004F6FF6">
              <w:rPr>
                <w:rFonts w:ascii="Times New Roman" w:hAnsi="Times New Roman" w:cs="Times New Roman"/>
                <w:bCs/>
                <w:sz w:val="20"/>
                <w:szCs w:val="20"/>
              </w:rPr>
              <w:t>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rsidRPr="004F6FF6">
              <w:rPr>
                <w:rFonts w:ascii="Times New Roman" w:hAnsi="Times New Roman" w:cs="Times New Roman"/>
                <w:bCs/>
                <w:sz w:val="20"/>
                <w:szCs w:val="20"/>
              </w:rPr>
              <w:t xml:space="preserve"> эффективности, путем размещения информации в средствах массовой информации.</w:t>
            </w:r>
          </w:p>
          <w:p w14:paraId="2A37689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25.06.2012 N 93-ФЗ)</w:t>
            </w:r>
          </w:p>
          <w:p w14:paraId="2AB3860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44297DF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06D2CBF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w:t>
            </w:r>
            <w:r w:rsidRPr="004F6FF6">
              <w:rPr>
                <w:rFonts w:ascii="Times New Roman" w:hAnsi="Times New Roman" w:cs="Times New Roman"/>
                <w:bCs/>
                <w:sz w:val="20"/>
                <w:szCs w:val="20"/>
              </w:rPr>
              <w:lastRenderedPageBreak/>
              <w:t>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5FE6BA8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в</w:t>
            </w:r>
            <w:proofErr w:type="gramEnd"/>
            <w:r w:rsidRPr="004F6FF6">
              <w:rPr>
                <w:rFonts w:ascii="Times New Roman" w:hAnsi="Times New Roman" w:cs="Times New Roman"/>
                <w:bCs/>
                <w:sz w:val="20"/>
                <w:szCs w:val="20"/>
              </w:rPr>
              <w:t xml:space="preserve"> ред. Федерального закона от 29.07.2017 N 217-ФЗ)</w:t>
            </w:r>
          </w:p>
          <w:p w14:paraId="305E5561" w14:textId="77777777" w:rsidR="00544EEC" w:rsidRPr="004F6FF6" w:rsidRDefault="00544EEC" w:rsidP="00544EEC">
            <w:pPr>
              <w:rPr>
                <w:rFonts w:ascii="Times New Roman" w:hAnsi="Times New Roman" w:cs="Times New Roman"/>
                <w:bCs/>
                <w:sz w:val="20"/>
                <w:szCs w:val="20"/>
                <w:u w:val="single"/>
              </w:rPr>
            </w:pPr>
            <w:r w:rsidRPr="004F6FF6">
              <w:rPr>
                <w:rFonts w:ascii="Times New Roman" w:hAnsi="Times New Roman" w:cs="Times New Roman"/>
                <w:bCs/>
                <w:sz w:val="20"/>
                <w:szCs w:val="20"/>
                <w:u w:val="single"/>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60F5608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4F6FF6">
              <w:rPr>
                <w:rFonts w:ascii="Times New Roman" w:hAnsi="Times New Roman" w:cs="Times New Roman"/>
                <w:bCs/>
                <w:sz w:val="20"/>
                <w:szCs w:val="20"/>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w:t>
            </w:r>
            <w:proofErr w:type="gramEnd"/>
            <w:r w:rsidRPr="004F6FF6">
              <w:rPr>
                <w:rFonts w:ascii="Times New Roman" w:hAnsi="Times New Roman" w:cs="Times New Roman"/>
                <w:bCs/>
                <w:sz w:val="20"/>
                <w:szCs w:val="20"/>
              </w:rPr>
              <w:t xml:space="preserve">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w:t>
            </w:r>
            <w:proofErr w:type="gramStart"/>
            <w:r w:rsidRPr="004F6FF6">
              <w:rPr>
                <w:rFonts w:ascii="Times New Roman" w:hAnsi="Times New Roman" w:cs="Times New Roman"/>
                <w:bCs/>
                <w:sz w:val="20"/>
                <w:szCs w:val="20"/>
              </w:rPr>
              <w:t>газа</w:t>
            </w:r>
            <w:proofErr w:type="gramEnd"/>
            <w:r w:rsidRPr="004F6FF6">
              <w:rPr>
                <w:rFonts w:ascii="Times New Roman" w:hAnsi="Times New Roman" w:cs="Times New Roman"/>
                <w:bCs/>
                <w:sz w:val="20"/>
                <w:szCs w:val="20"/>
              </w:rPr>
              <w:t xml:space="preserve">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w:t>
            </w:r>
            <w:proofErr w:type="gramStart"/>
            <w:r w:rsidRPr="004F6FF6">
              <w:rPr>
                <w:rFonts w:ascii="Times New Roman" w:hAnsi="Times New Roman" w:cs="Times New Roman"/>
                <w:bCs/>
                <w:sz w:val="20"/>
                <w:szCs w:val="20"/>
              </w:rPr>
              <w:t>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w:t>
            </w:r>
            <w:proofErr w:type="gramEnd"/>
            <w:r w:rsidRPr="004F6FF6">
              <w:rPr>
                <w:rFonts w:ascii="Times New Roman" w:hAnsi="Times New Roman" w:cs="Times New Roman"/>
                <w:bCs/>
                <w:sz w:val="20"/>
                <w:szCs w:val="20"/>
              </w:rPr>
              <w:t xml:space="preserve"> быть </w:t>
            </w:r>
            <w:proofErr w:type="gramStart"/>
            <w:r w:rsidRPr="004F6FF6">
              <w:rPr>
                <w:rFonts w:ascii="Times New Roman" w:hAnsi="Times New Roman" w:cs="Times New Roman"/>
                <w:bCs/>
                <w:sz w:val="20"/>
                <w:szCs w:val="20"/>
              </w:rPr>
              <w:t>реализованы</w:t>
            </w:r>
            <w:proofErr w:type="gramEnd"/>
            <w:r w:rsidRPr="004F6FF6">
              <w:rPr>
                <w:rFonts w:ascii="Times New Roman" w:hAnsi="Times New Roman" w:cs="Times New Roman"/>
                <w:bCs/>
                <w:sz w:val="20"/>
                <w:szCs w:val="20"/>
              </w:rPr>
              <w:t xml:space="preserve"> в течение трех лет.</w:t>
            </w:r>
          </w:p>
          <w:p w14:paraId="4084266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29.12.2014 N 466-ФЗ, от 29.07.2017 N 279-ФЗ, от 27.12.2018 N 522-ФЗ, от 26.07.2019 N 241-ФЗ)</w:t>
            </w:r>
          </w:p>
          <w:p w14:paraId="64CD253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4F6FF6">
              <w:rPr>
                <w:rFonts w:ascii="Times New Roman" w:hAnsi="Times New Roman" w:cs="Times New Roman"/>
                <w:bCs/>
                <w:sz w:val="20"/>
                <w:szCs w:val="20"/>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4F6FF6">
              <w:rPr>
                <w:rFonts w:ascii="Times New Roman" w:hAnsi="Times New Roman" w:cs="Times New Roman"/>
                <w:bCs/>
                <w:sz w:val="20"/>
                <w:szCs w:val="20"/>
              </w:rPr>
              <w:t xml:space="preserve"> Расчеты за энергетические ресурсы могут осуществляться без учета данных, полученных при помощи установленных и введенных в </w:t>
            </w:r>
            <w:r w:rsidRPr="004F6FF6">
              <w:rPr>
                <w:rFonts w:ascii="Times New Roman" w:hAnsi="Times New Roman" w:cs="Times New Roman"/>
                <w:bCs/>
                <w:sz w:val="20"/>
                <w:szCs w:val="20"/>
              </w:rPr>
              <w:lastRenderedPageBreak/>
              <w:t xml:space="preserve">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4F6FF6">
              <w:rPr>
                <w:rFonts w:ascii="Times New Roman" w:hAnsi="Times New Roman" w:cs="Times New Roman"/>
                <w:bCs/>
                <w:sz w:val="20"/>
                <w:szCs w:val="20"/>
              </w:rPr>
              <w:t>энергосервисного</w:t>
            </w:r>
            <w:proofErr w:type="spellEnd"/>
            <w:r w:rsidRPr="004F6FF6">
              <w:rPr>
                <w:rFonts w:ascii="Times New Roman" w:hAnsi="Times New Roman" w:cs="Times New Roman"/>
                <w:bCs/>
                <w:sz w:val="20"/>
                <w:szCs w:val="20"/>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4F6FF6">
              <w:rPr>
                <w:rFonts w:ascii="Times New Roman" w:hAnsi="Times New Roman" w:cs="Times New Roman"/>
                <w:bCs/>
                <w:sz w:val="20"/>
                <w:szCs w:val="20"/>
              </w:rPr>
              <w:t>срока эксплуатации приборов учета используемых энергетических ресурсов</w:t>
            </w:r>
            <w:proofErr w:type="gramEnd"/>
            <w:r w:rsidRPr="004F6FF6">
              <w:rPr>
                <w:rFonts w:ascii="Times New Roman" w:hAnsi="Times New Roman" w:cs="Times New Roman"/>
                <w:bCs/>
                <w:sz w:val="20"/>
                <w:szCs w:val="20"/>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2D18944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3. </w:t>
            </w:r>
            <w:proofErr w:type="gramStart"/>
            <w:r w:rsidRPr="004F6FF6">
              <w:rPr>
                <w:rFonts w:ascii="Times New Roman" w:hAnsi="Times New Roman" w:cs="Times New Roman"/>
                <w:bCs/>
                <w:sz w:val="20"/>
                <w:szCs w:val="20"/>
              </w:rPr>
              <w:t>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w:t>
            </w:r>
            <w:proofErr w:type="gramEnd"/>
            <w:r w:rsidRPr="004F6FF6">
              <w:rPr>
                <w:rFonts w:ascii="Times New Roman" w:hAnsi="Times New Roman" w:cs="Times New Roman"/>
                <w:bCs/>
                <w:sz w:val="20"/>
                <w:szCs w:val="20"/>
              </w:rPr>
              <w:t xml:space="preserve"> используемых воды, природного газа, тепловой энергии, электрической энергии и ввод установленных приборов учета в эксплуатацию. </w:t>
            </w:r>
            <w:proofErr w:type="gramStart"/>
            <w:r w:rsidRPr="004F6FF6">
              <w:rPr>
                <w:rFonts w:ascii="Times New Roman" w:hAnsi="Times New Roman" w:cs="Times New Roman"/>
                <w:bCs/>
                <w:sz w:val="20"/>
                <w:szCs w:val="20"/>
              </w:rPr>
              <w:t>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roofErr w:type="gramEnd"/>
          </w:p>
          <w:p w14:paraId="22FC581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ч</w:t>
            </w:r>
            <w:proofErr w:type="gramEnd"/>
            <w:r w:rsidRPr="004F6FF6">
              <w:rPr>
                <w:rFonts w:ascii="Times New Roman" w:hAnsi="Times New Roman" w:cs="Times New Roman"/>
                <w:bCs/>
                <w:sz w:val="20"/>
                <w:szCs w:val="20"/>
              </w:rPr>
              <w:t>асть 3 в ред. Федерального закона от 26.07.2017 N 196-ФЗ)</w:t>
            </w:r>
          </w:p>
          <w:p w14:paraId="45CBE8A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4. </w:t>
            </w:r>
            <w:proofErr w:type="gramStart"/>
            <w:r w:rsidRPr="004F6FF6">
              <w:rPr>
                <w:rFonts w:ascii="Times New Roman" w:hAnsi="Times New Roman" w:cs="Times New Roman"/>
                <w:bCs/>
                <w:sz w:val="20"/>
                <w:szCs w:val="20"/>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rsidRPr="004F6FF6">
              <w:rPr>
                <w:rFonts w:ascii="Times New Roman" w:hAnsi="Times New Roman" w:cs="Times New Roman"/>
                <w:bCs/>
                <w:sz w:val="20"/>
                <w:szCs w:val="20"/>
              </w:rPr>
              <w:t xml:space="preserve"> энергии, электрической энергии, а также ввод установленных приборов учета в эксплуатацию.</w:t>
            </w:r>
          </w:p>
          <w:p w14:paraId="3AA861D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4.1. </w:t>
            </w:r>
            <w:proofErr w:type="gramStart"/>
            <w:r w:rsidRPr="004F6FF6">
              <w:rPr>
                <w:rFonts w:ascii="Times New Roman" w:hAnsi="Times New Roman" w:cs="Times New Roman"/>
                <w:bCs/>
                <w:sz w:val="20"/>
                <w:szCs w:val="20"/>
              </w:rPr>
              <w:t>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w:t>
            </w:r>
            <w:proofErr w:type="gramEnd"/>
            <w:r w:rsidRPr="004F6FF6">
              <w:rPr>
                <w:rFonts w:ascii="Times New Roman" w:hAnsi="Times New Roman" w:cs="Times New Roman"/>
                <w:bCs/>
                <w:sz w:val="20"/>
                <w:szCs w:val="20"/>
              </w:rPr>
              <w:t>,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14:paraId="68BF8BB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4.1 введена Федеральным законом от 26.07.2017 N 196-ФЗ)</w:t>
            </w:r>
          </w:p>
          <w:p w14:paraId="1760C8C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5. </w:t>
            </w:r>
            <w:proofErr w:type="gramStart"/>
            <w:r w:rsidRPr="004F6FF6">
              <w:rPr>
                <w:rFonts w:ascii="Times New Roman" w:hAnsi="Times New Roman" w:cs="Times New Roman"/>
                <w:bCs/>
                <w:sz w:val="20"/>
                <w:szCs w:val="20"/>
              </w:rPr>
              <w:t>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w:t>
            </w:r>
            <w:proofErr w:type="gramEnd"/>
            <w:r w:rsidRPr="004F6FF6">
              <w:rPr>
                <w:rFonts w:ascii="Times New Roman" w:hAnsi="Times New Roman" w:cs="Times New Roman"/>
                <w:bCs/>
                <w:sz w:val="20"/>
                <w:szCs w:val="20"/>
              </w:rPr>
              <w:t xml:space="preserve"> также ввод установленных приборов учета в эксплуатацию. При </w:t>
            </w:r>
            <w:r w:rsidRPr="004F6FF6">
              <w:rPr>
                <w:rFonts w:ascii="Times New Roman" w:hAnsi="Times New Roman" w:cs="Times New Roman"/>
                <w:bCs/>
                <w:sz w:val="20"/>
                <w:szCs w:val="20"/>
              </w:rPr>
              <w:lastRenderedPageBreak/>
              <w:t xml:space="preserve">этом многоквартирные дома в указанный срок должны быть оснащены коллективными (общедомовыми) приборами учета </w:t>
            </w:r>
            <w:proofErr w:type="gramStart"/>
            <w:r w:rsidRPr="004F6FF6">
              <w:rPr>
                <w:rFonts w:ascii="Times New Roman" w:hAnsi="Times New Roman" w:cs="Times New Roman"/>
                <w:bCs/>
                <w:sz w:val="20"/>
                <w:szCs w:val="20"/>
              </w:rPr>
              <w:t>используемых</w:t>
            </w:r>
            <w:proofErr w:type="gramEnd"/>
            <w:r w:rsidRPr="004F6FF6">
              <w:rPr>
                <w:rFonts w:ascii="Times New Roman" w:hAnsi="Times New Roman" w:cs="Times New Roman"/>
                <w:bCs/>
                <w:sz w:val="20"/>
                <w:szCs w:val="20"/>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77040C9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в</w:t>
            </w:r>
            <w:proofErr w:type="gramEnd"/>
            <w:r w:rsidRPr="004F6FF6">
              <w:rPr>
                <w:rFonts w:ascii="Times New Roman" w:hAnsi="Times New Roman" w:cs="Times New Roman"/>
                <w:bCs/>
                <w:sz w:val="20"/>
                <w:szCs w:val="20"/>
              </w:rPr>
              <w:t xml:space="preserve"> ред. Федеральных законов от 11.07.2011 N 197-ФЗ, от 26.07.2017 N 196-ФЗ)</w:t>
            </w:r>
          </w:p>
          <w:p w14:paraId="71646F9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5.1. </w:t>
            </w:r>
            <w:proofErr w:type="gramStart"/>
            <w:r w:rsidRPr="004F6FF6">
              <w:rPr>
                <w:rFonts w:ascii="Times New Roman" w:hAnsi="Times New Roman" w:cs="Times New Roman"/>
                <w:bCs/>
                <w:sz w:val="20"/>
                <w:szCs w:val="20"/>
              </w:rPr>
              <w:t>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roofErr w:type="gramEnd"/>
          </w:p>
          <w:p w14:paraId="351B146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ч</w:t>
            </w:r>
            <w:proofErr w:type="gramEnd"/>
            <w:r w:rsidRPr="004F6FF6">
              <w:rPr>
                <w:rFonts w:ascii="Times New Roman" w:hAnsi="Times New Roman" w:cs="Times New Roman"/>
                <w:bCs/>
                <w:sz w:val="20"/>
                <w:szCs w:val="20"/>
              </w:rPr>
              <w:t>асть 5.1 введена Федеральным законом от 11.07.2011 N 197-ФЗ; в ред. Федерального закона от 26.07.2017 N 196-ФЗ)</w:t>
            </w:r>
          </w:p>
          <w:p w14:paraId="6AE9C38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14:paraId="24FFCAC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ч</w:t>
            </w:r>
            <w:proofErr w:type="gramEnd"/>
            <w:r w:rsidRPr="004F6FF6">
              <w:rPr>
                <w:rFonts w:ascii="Times New Roman" w:hAnsi="Times New Roman" w:cs="Times New Roman"/>
                <w:bCs/>
                <w:sz w:val="20"/>
                <w:szCs w:val="20"/>
              </w:rPr>
              <w:t>асть 5.2 введена Федеральным законом от 29.06.2015 N 176-ФЗ)</w:t>
            </w:r>
          </w:p>
          <w:p w14:paraId="0413AE0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6. </w:t>
            </w:r>
            <w:proofErr w:type="gramStart"/>
            <w:r w:rsidRPr="004F6FF6">
              <w:rPr>
                <w:rFonts w:ascii="Times New Roman" w:hAnsi="Times New Roman" w:cs="Times New Roman"/>
                <w:bCs/>
                <w:sz w:val="20"/>
                <w:szCs w:val="20"/>
              </w:rPr>
              <w:t>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w:t>
            </w:r>
            <w:proofErr w:type="gramEnd"/>
            <w:r w:rsidRPr="004F6FF6">
              <w:rPr>
                <w:rFonts w:ascii="Times New Roman" w:hAnsi="Times New Roman" w:cs="Times New Roman"/>
                <w:bCs/>
                <w:sz w:val="20"/>
                <w:szCs w:val="20"/>
              </w:rPr>
              <w:t xml:space="preserve">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02082C0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26.07.2017 N 196-ФЗ)</w:t>
            </w:r>
          </w:p>
          <w:p w14:paraId="0E8E723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6.1. </w:t>
            </w:r>
            <w:proofErr w:type="gramStart"/>
            <w:r w:rsidRPr="004F6FF6">
              <w:rPr>
                <w:rFonts w:ascii="Times New Roman" w:hAnsi="Times New Roman" w:cs="Times New Roman"/>
                <w:bCs/>
                <w:sz w:val="20"/>
                <w:szCs w:val="20"/>
              </w:rPr>
              <w:t>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w:t>
            </w:r>
            <w:proofErr w:type="gramEnd"/>
            <w:r w:rsidRPr="004F6FF6">
              <w:rPr>
                <w:rFonts w:ascii="Times New Roman" w:hAnsi="Times New Roman" w:cs="Times New Roman"/>
                <w:bCs/>
                <w:sz w:val="20"/>
                <w:szCs w:val="20"/>
              </w:rPr>
              <w:t xml:space="preserve"> используемого природного газа, а также ввод установленных приборов учета в эксплуатацию.</w:t>
            </w:r>
          </w:p>
          <w:p w14:paraId="09C1A2F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6.1 введена Федеральным законом от 11.07.2011 N 197-ФЗ; в ред. Федерального закона от 26.07.2017 N 196-ФЗ)</w:t>
            </w:r>
          </w:p>
          <w:p w14:paraId="3A3FCF9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7. </w:t>
            </w:r>
            <w:proofErr w:type="gramStart"/>
            <w:r w:rsidRPr="004F6FF6">
              <w:rPr>
                <w:rFonts w:ascii="Times New Roman" w:hAnsi="Times New Roman" w:cs="Times New Roman"/>
                <w:bCs/>
                <w:sz w:val="20"/>
                <w:szCs w:val="20"/>
              </w:rP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4F6FF6">
              <w:rPr>
                <w:rFonts w:ascii="Times New Roman" w:hAnsi="Times New Roman" w:cs="Times New Roman"/>
                <w:bCs/>
                <w:sz w:val="20"/>
                <w:szCs w:val="20"/>
              </w:rPr>
              <w:t xml:space="preserve"> Собственники приборов учета используемых энергетических ресурсов обязаны обеспечить надлежащую эксплуатацию этих приборов учета, их </w:t>
            </w:r>
            <w:r w:rsidRPr="004F6FF6">
              <w:rPr>
                <w:rFonts w:ascii="Times New Roman" w:hAnsi="Times New Roman" w:cs="Times New Roman"/>
                <w:bCs/>
                <w:sz w:val="20"/>
                <w:szCs w:val="20"/>
              </w:rPr>
              <w:lastRenderedPageBreak/>
              <w:t>сохранность, своевременную замену.</w:t>
            </w:r>
          </w:p>
          <w:p w14:paraId="3D0C7C5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11.07.2011 N 197-ФЗ)</w:t>
            </w:r>
          </w:p>
          <w:p w14:paraId="230B32A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w:t>
            </w:r>
            <w:proofErr w:type="gramStart"/>
            <w:r w:rsidRPr="004F6FF6">
              <w:rPr>
                <w:rFonts w:ascii="Times New Roman" w:hAnsi="Times New Roman" w:cs="Times New Roman"/>
                <w:bCs/>
                <w:sz w:val="20"/>
                <w:szCs w:val="20"/>
              </w:rPr>
              <w:t>энергии</w:t>
            </w:r>
            <w:proofErr w:type="gramEnd"/>
            <w:r w:rsidRPr="004F6FF6">
              <w:rPr>
                <w:rFonts w:ascii="Times New Roman" w:hAnsi="Times New Roman" w:cs="Times New Roman"/>
                <w:bCs/>
                <w:sz w:val="20"/>
                <w:szCs w:val="20"/>
              </w:rPr>
              <w:t xml:space="preserve">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обязаны обеспечить оснащение таких объектов приборами учета используемой тепловой энергии, указанными в частях 3 - 7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частях 3 - 7 настоящей статьи, приборами учета.</w:t>
            </w:r>
          </w:p>
          <w:p w14:paraId="7FA32614"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279-ФЗ)</w:t>
            </w:r>
          </w:p>
          <w:p w14:paraId="30F8BF4F" w14:textId="77777777" w:rsidR="00544EEC" w:rsidRPr="004F6FF6" w:rsidRDefault="00544EEC" w:rsidP="00544EEC">
            <w:pPr>
              <w:rPr>
                <w:rFonts w:ascii="Times New Roman" w:hAnsi="Times New Roman" w:cs="Times New Roman"/>
                <w:bCs/>
                <w:sz w:val="20"/>
                <w:szCs w:val="20"/>
              </w:rPr>
            </w:pPr>
            <w:proofErr w:type="spellStart"/>
            <w:r w:rsidRPr="004F6FF6">
              <w:rPr>
                <w:rFonts w:ascii="Times New Roman" w:hAnsi="Times New Roman" w:cs="Times New Roman"/>
                <w:bCs/>
                <w:sz w:val="20"/>
                <w:szCs w:val="20"/>
              </w:rPr>
              <w:t>КонсультантПлюс</w:t>
            </w:r>
            <w:proofErr w:type="spellEnd"/>
            <w:r w:rsidRPr="004F6FF6">
              <w:rPr>
                <w:rFonts w:ascii="Times New Roman" w:hAnsi="Times New Roman" w:cs="Times New Roman"/>
                <w:bCs/>
                <w:sz w:val="20"/>
                <w:szCs w:val="20"/>
              </w:rPr>
              <w:t>: примечание.</w:t>
            </w:r>
          </w:p>
          <w:p w14:paraId="51CFFEB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До 01.01.2024 размер пени определяется в соответствии с Постановлением Правительства РФ от 26.03.2022 N 474.</w:t>
            </w:r>
          </w:p>
          <w:p w14:paraId="336B4AC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4F6FF6">
              <w:rPr>
                <w:rFonts w:ascii="Times New Roman" w:hAnsi="Times New Roman" w:cs="Times New Roman"/>
                <w:bCs/>
                <w:sz w:val="20"/>
                <w:szCs w:val="20"/>
              </w:rPr>
              <w:t>обеспечения</w:t>
            </w:r>
            <w:proofErr w:type="gramEnd"/>
            <w:r w:rsidRPr="004F6FF6">
              <w:rPr>
                <w:rFonts w:ascii="Times New Roman" w:hAnsi="Times New Roman" w:cs="Times New Roman"/>
                <w:bCs/>
                <w:sz w:val="20"/>
                <w:szCs w:val="20"/>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4F6FF6">
              <w:rPr>
                <w:rFonts w:ascii="Times New Roman" w:hAnsi="Times New Roman" w:cs="Times New Roman"/>
                <w:bCs/>
                <w:sz w:val="20"/>
                <w:szCs w:val="20"/>
              </w:rPr>
              <w:t>снабжение</w:t>
            </w:r>
            <w:proofErr w:type="gramEnd"/>
            <w:r w:rsidRPr="004F6FF6">
              <w:rPr>
                <w:rFonts w:ascii="Times New Roman" w:hAnsi="Times New Roman" w:cs="Times New Roman"/>
                <w:bCs/>
                <w:sz w:val="20"/>
                <w:szCs w:val="20"/>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4F6FF6">
              <w:rPr>
                <w:rFonts w:ascii="Times New Roman" w:hAnsi="Times New Roman" w:cs="Times New Roman"/>
                <w:bCs/>
                <w:sz w:val="20"/>
                <w:szCs w:val="20"/>
              </w:rPr>
              <w:t>и</w:t>
            </w:r>
            <w:proofErr w:type="gramEnd"/>
            <w:r w:rsidRPr="004F6FF6">
              <w:rPr>
                <w:rFonts w:ascii="Times New Roman" w:hAnsi="Times New Roman" w:cs="Times New Roman"/>
                <w:bCs/>
                <w:sz w:val="20"/>
                <w:szCs w:val="20"/>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4F6FF6">
              <w:rPr>
                <w:rFonts w:ascii="Times New Roman" w:hAnsi="Times New Roman" w:cs="Times New Roman"/>
                <w:bCs/>
                <w:sz w:val="20"/>
                <w:szCs w:val="20"/>
              </w:rPr>
              <w:t>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4F6FF6">
              <w:rPr>
                <w:rFonts w:ascii="Times New Roman" w:hAnsi="Times New Roman" w:cs="Times New Roman"/>
                <w:bCs/>
                <w:sz w:val="20"/>
                <w:szCs w:val="20"/>
              </w:rPr>
              <w:t xml:space="preserve"> Порядок заключения и существенные условия такого договора утверждаются уполномоченным федеральным органом исполнительной власти. </w:t>
            </w:r>
            <w:proofErr w:type="gramStart"/>
            <w:r w:rsidRPr="004F6FF6">
              <w:rPr>
                <w:rFonts w:ascii="Times New Roman" w:hAnsi="Times New Roman" w:cs="Times New Roman"/>
                <w:bCs/>
                <w:sz w:val="20"/>
                <w:szCs w:val="20"/>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w:t>
            </w:r>
            <w:proofErr w:type="gramEnd"/>
            <w:r w:rsidRPr="004F6FF6">
              <w:rPr>
                <w:rFonts w:ascii="Times New Roman" w:hAnsi="Times New Roman" w:cs="Times New Roman"/>
                <w:bCs/>
                <w:sz w:val="20"/>
                <w:szCs w:val="20"/>
              </w:rPr>
              <w:t xml:space="preserve"> настоящей статьи, должен содержать условие об оплате цены, определенной таким договором, равными долями в течение пяти лет </w:t>
            </w:r>
            <w:proofErr w:type="gramStart"/>
            <w:r w:rsidRPr="004F6FF6">
              <w:rPr>
                <w:rFonts w:ascii="Times New Roman" w:hAnsi="Times New Roman" w:cs="Times New Roman"/>
                <w:bCs/>
                <w:sz w:val="20"/>
                <w:szCs w:val="20"/>
              </w:rPr>
              <w:t>с даты</w:t>
            </w:r>
            <w:proofErr w:type="gramEnd"/>
            <w:r w:rsidRPr="004F6FF6">
              <w:rPr>
                <w:rFonts w:ascii="Times New Roman" w:hAnsi="Times New Roman" w:cs="Times New Roman"/>
                <w:bCs/>
                <w:sz w:val="20"/>
                <w:szCs w:val="20"/>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4F6FF6">
              <w:rPr>
                <w:rFonts w:ascii="Times New Roman" w:hAnsi="Times New Roman" w:cs="Times New Roman"/>
                <w:bCs/>
                <w:sz w:val="20"/>
                <w:szCs w:val="20"/>
              </w:rPr>
              <w:t xml:space="preserve">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w:t>
            </w:r>
            <w:r w:rsidRPr="004F6FF6">
              <w:rPr>
                <w:rFonts w:ascii="Times New Roman" w:hAnsi="Times New Roman" w:cs="Times New Roman"/>
                <w:bCs/>
                <w:sz w:val="20"/>
                <w:szCs w:val="20"/>
              </w:rPr>
              <w:lastRenderedPageBreak/>
              <w:t>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4F6FF6">
              <w:rPr>
                <w:rFonts w:ascii="Times New Roman" w:hAnsi="Times New Roman" w:cs="Times New Roman"/>
                <w:bCs/>
                <w:sz w:val="20"/>
                <w:szCs w:val="20"/>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361FC89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29.07.2017 N 217-ФЗ)</w:t>
            </w:r>
          </w:p>
          <w:p w14:paraId="7C6054E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10. </w:t>
            </w:r>
            <w:proofErr w:type="gramStart"/>
            <w:r w:rsidRPr="004F6FF6">
              <w:rPr>
                <w:rFonts w:ascii="Times New Roman" w:hAnsi="Times New Roman" w:cs="Times New Roman"/>
                <w:bCs/>
                <w:sz w:val="20"/>
                <w:szCs w:val="20"/>
              </w:rPr>
              <w:t>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w:t>
            </w:r>
            <w:proofErr w:type="gramEnd"/>
            <w:r w:rsidRPr="004F6FF6">
              <w:rPr>
                <w:rFonts w:ascii="Times New Roman" w:hAnsi="Times New Roman" w:cs="Times New Roman"/>
                <w:bCs/>
                <w:sz w:val="20"/>
                <w:szCs w:val="20"/>
              </w:rPr>
              <w:t xml:space="preserve">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4F6FF6">
              <w:rPr>
                <w:rFonts w:ascii="Times New Roman" w:hAnsi="Times New Roman" w:cs="Times New Roman"/>
                <w:bCs/>
                <w:sz w:val="20"/>
                <w:szCs w:val="20"/>
              </w:rPr>
              <w:t>,</w:t>
            </w:r>
            <w:proofErr w:type="gramEnd"/>
            <w:r w:rsidRPr="004F6FF6">
              <w:rPr>
                <w:rFonts w:ascii="Times New Roman" w:hAnsi="Times New Roman" w:cs="Times New Roman"/>
                <w:bCs/>
                <w:sz w:val="20"/>
                <w:szCs w:val="20"/>
              </w:rPr>
              <w:t xml:space="preserve">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части </w:t>
            </w:r>
            <w:proofErr w:type="gramStart"/>
            <w:r w:rsidRPr="004F6FF6">
              <w:rPr>
                <w:rFonts w:ascii="Times New Roman" w:hAnsi="Times New Roman" w:cs="Times New Roman"/>
                <w:bCs/>
                <w:sz w:val="20"/>
                <w:szCs w:val="20"/>
              </w:rPr>
              <w:t>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w:t>
            </w:r>
            <w:proofErr w:type="gramEnd"/>
            <w:r w:rsidRPr="004F6FF6">
              <w:rPr>
                <w:rFonts w:ascii="Times New Roman" w:hAnsi="Times New Roman" w:cs="Times New Roman"/>
                <w:bCs/>
                <w:sz w:val="20"/>
                <w:szCs w:val="20"/>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4F6FF6">
              <w:rPr>
                <w:rFonts w:ascii="Times New Roman" w:hAnsi="Times New Roman" w:cs="Times New Roman"/>
                <w:bCs/>
                <w:sz w:val="20"/>
                <w:szCs w:val="20"/>
              </w:rPr>
              <w:t>предложениях</w:t>
            </w:r>
            <w:proofErr w:type="gramEnd"/>
            <w:r w:rsidRPr="004F6FF6">
              <w:rPr>
                <w:rFonts w:ascii="Times New Roman" w:hAnsi="Times New Roman" w:cs="Times New Roman"/>
                <w:bCs/>
                <w:sz w:val="20"/>
                <w:szCs w:val="20"/>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sidRPr="004F6FF6">
              <w:rPr>
                <w:rFonts w:ascii="Times New Roman" w:hAnsi="Times New Roman" w:cs="Times New Roman"/>
                <w:bCs/>
                <w:sz w:val="20"/>
                <w:szCs w:val="20"/>
              </w:rPr>
              <w:t>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w:t>
            </w:r>
            <w:proofErr w:type="gramEnd"/>
            <w:r w:rsidRPr="004F6FF6">
              <w:rPr>
                <w:rFonts w:ascii="Times New Roman" w:hAnsi="Times New Roman" w:cs="Times New Roman"/>
                <w:bCs/>
                <w:sz w:val="20"/>
                <w:szCs w:val="20"/>
              </w:rPr>
              <w:t xml:space="preserve"> лицам, указанным в частях 5.1 и 6.1 настоящей статьи, предложения об оснащении таких объектов приборами учета природного газа. В отношении объектов, которые указаны в частях 3 - 7 настоящей статьи и максимальный объем потребления тепловой </w:t>
            </w:r>
            <w:proofErr w:type="gramStart"/>
            <w:r w:rsidRPr="004F6FF6">
              <w:rPr>
                <w:rFonts w:ascii="Times New Roman" w:hAnsi="Times New Roman" w:cs="Times New Roman"/>
                <w:bCs/>
                <w:sz w:val="20"/>
                <w:szCs w:val="20"/>
              </w:rPr>
              <w:t>энергии</w:t>
            </w:r>
            <w:proofErr w:type="gramEnd"/>
            <w:r w:rsidRPr="004F6FF6">
              <w:rPr>
                <w:rFonts w:ascii="Times New Roman" w:hAnsi="Times New Roman" w:cs="Times New Roman"/>
                <w:bCs/>
                <w:sz w:val="20"/>
                <w:szCs w:val="20"/>
              </w:rPr>
              <w:t xml:space="preserve">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14:paraId="16A6E7C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в</w:t>
            </w:r>
            <w:proofErr w:type="gramEnd"/>
            <w:r w:rsidRPr="004F6FF6">
              <w:rPr>
                <w:rFonts w:ascii="Times New Roman" w:hAnsi="Times New Roman" w:cs="Times New Roman"/>
                <w:bCs/>
                <w:sz w:val="20"/>
                <w:szCs w:val="20"/>
              </w:rPr>
              <w:t xml:space="preserve"> ред. Федеральных законов от 11.07.2011 N 197-ФЗ, от 26.07.2017 N 196-ФЗ, от 29.07.2017 N 279-ФЗ)</w:t>
            </w:r>
          </w:p>
          <w:p w14:paraId="1C16BBD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w:t>
            </w:r>
            <w:r w:rsidRPr="004F6FF6">
              <w:rPr>
                <w:rFonts w:ascii="Times New Roman" w:hAnsi="Times New Roman" w:cs="Times New Roman"/>
                <w:bCs/>
                <w:sz w:val="20"/>
                <w:szCs w:val="20"/>
              </w:rPr>
              <w:lastRenderedPageBreak/>
              <w:t>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01C842A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12. </w:t>
            </w:r>
            <w:proofErr w:type="gramStart"/>
            <w:r w:rsidRPr="004F6FF6">
              <w:rPr>
                <w:rFonts w:ascii="Times New Roman" w:hAnsi="Times New Roman" w:cs="Times New Roman"/>
                <w:bCs/>
                <w:sz w:val="20"/>
                <w:szCs w:val="20"/>
              </w:rPr>
              <w:t>До 1 января 2012 года, а для Республики Крым и города федерального значения Севастополя до 1 января 2019 года (в отношении объектов, предусмотренных частями 3 и 4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частями 5 и 6 настоящей статьи, в части</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частями 3 - 7 настоящей статьи, максимальный объем потребления тепловой энергии которых</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 xml:space="preserve">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и 8 настоящей статьи не были оснащены приборами учета используемых энергетических ресурсов в установленный срок.</w:t>
            </w:r>
            <w:proofErr w:type="gramEnd"/>
            <w:r w:rsidRPr="004F6FF6">
              <w:rPr>
                <w:rFonts w:ascii="Times New Roman" w:hAnsi="Times New Roman" w:cs="Times New Roman"/>
                <w:bCs/>
                <w:sz w:val="20"/>
                <w:szCs w:val="20"/>
              </w:rPr>
              <w:t xml:space="preserve">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частями 5 - 6.1 и 8 настоящей статьи, если это потребовало от указанных организаций совершения </w:t>
            </w:r>
            <w:proofErr w:type="gramStart"/>
            <w:r w:rsidRPr="004F6FF6">
              <w:rPr>
                <w:rFonts w:ascii="Times New Roman" w:hAnsi="Times New Roman" w:cs="Times New Roman"/>
                <w:bCs/>
                <w:sz w:val="20"/>
                <w:szCs w:val="20"/>
              </w:rPr>
              <w:t>действий</w:t>
            </w:r>
            <w:proofErr w:type="gramEnd"/>
            <w:r w:rsidRPr="004F6FF6">
              <w:rPr>
                <w:rFonts w:ascii="Times New Roman" w:hAnsi="Times New Roman" w:cs="Times New Roman"/>
                <w:bCs/>
                <w:sz w:val="20"/>
                <w:szCs w:val="20"/>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4F6FF6">
              <w:rPr>
                <w:rFonts w:ascii="Times New Roman" w:hAnsi="Times New Roman" w:cs="Times New Roman"/>
                <w:bCs/>
                <w:sz w:val="20"/>
                <w:szCs w:val="20"/>
              </w:rP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После 1 января 2012 года, а для Республики Крым и города федерального значения Севастополя после 1 января 2019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w:t>
            </w:r>
            <w:proofErr w:type="gramEnd"/>
            <w:r w:rsidRPr="004F6FF6">
              <w:rPr>
                <w:rFonts w:ascii="Times New Roman" w:hAnsi="Times New Roman" w:cs="Times New Roman"/>
                <w:bCs/>
                <w:sz w:val="20"/>
                <w:szCs w:val="20"/>
              </w:rPr>
              <w:t xml:space="preserve"> </w:t>
            </w:r>
            <w:proofErr w:type="gramStart"/>
            <w:r w:rsidRPr="004F6FF6">
              <w:rPr>
                <w:rFonts w:ascii="Times New Roman" w:hAnsi="Times New Roman" w:cs="Times New Roman"/>
                <w:bCs/>
                <w:sz w:val="20"/>
                <w:szCs w:val="20"/>
              </w:rPr>
              <w:t xml:space="preserve">января 2019 года (в отношении предусмотренных частями 5 и 6 настоящей статьи объектов и введенных в эксплуатацию после дня вступления в силу </w:t>
            </w:r>
            <w:r w:rsidRPr="004F6FF6">
              <w:rPr>
                <w:rFonts w:ascii="Times New Roman" w:hAnsi="Times New Roman" w:cs="Times New Roman"/>
                <w:bCs/>
                <w:sz w:val="20"/>
                <w:szCs w:val="20"/>
              </w:rPr>
              <w:lastRenderedPageBreak/>
              <w:t>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w:t>
            </w:r>
            <w:proofErr w:type="gramEnd"/>
            <w:r w:rsidRPr="004F6FF6">
              <w:rPr>
                <w:rFonts w:ascii="Times New Roman" w:hAnsi="Times New Roman" w:cs="Times New Roman"/>
                <w:bCs/>
                <w:sz w:val="20"/>
                <w:szCs w:val="20"/>
              </w:rPr>
              <w:t xml:space="preserve"> (для коммунальных квартир) приборами учета используемых воды, электрической энергии), после 1 января 2021 года (в отношении объектов, предусмотренных частями 3 - 7 настоящей статьи, максимальный объем потребления тепловой </w:t>
            </w:r>
            <w:proofErr w:type="gramStart"/>
            <w:r w:rsidRPr="004F6FF6">
              <w:rPr>
                <w:rFonts w:ascii="Times New Roman" w:hAnsi="Times New Roman" w:cs="Times New Roman"/>
                <w:bCs/>
                <w:sz w:val="20"/>
                <w:szCs w:val="20"/>
              </w:rPr>
              <w:t>энергии</w:t>
            </w:r>
            <w:proofErr w:type="gramEnd"/>
            <w:r w:rsidRPr="004F6FF6">
              <w:rPr>
                <w:rFonts w:ascii="Times New Roman" w:hAnsi="Times New Roman" w:cs="Times New Roman"/>
                <w:bCs/>
                <w:sz w:val="20"/>
                <w:szCs w:val="20"/>
              </w:rPr>
              <w:t xml:space="preserve">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w:t>
            </w:r>
            <w:proofErr w:type="gramStart"/>
            <w:r w:rsidRPr="004F6FF6">
              <w:rPr>
                <w:rFonts w:ascii="Times New Roman" w:hAnsi="Times New Roman" w:cs="Times New Roman"/>
                <w:bCs/>
                <w:sz w:val="20"/>
                <w:szCs w:val="20"/>
              </w:rPr>
              <w:t>Крым и города федерального значения Севастополя после 1 января 2021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w:t>
            </w:r>
            <w:proofErr w:type="gramEnd"/>
            <w:r w:rsidRPr="004F6FF6">
              <w:rPr>
                <w:rFonts w:ascii="Times New Roman" w:hAnsi="Times New Roman" w:cs="Times New Roman"/>
                <w:bCs/>
                <w:sz w:val="20"/>
                <w:szCs w:val="20"/>
              </w:rPr>
              <w:t xml:space="preserve"> требований об учете используемых энергетических ресурсов с применением приборов их учета и </w:t>
            </w:r>
            <w:proofErr w:type="spellStart"/>
            <w:r w:rsidRPr="004F6FF6">
              <w:rPr>
                <w:rFonts w:ascii="Times New Roman" w:hAnsi="Times New Roman" w:cs="Times New Roman"/>
                <w:bCs/>
                <w:sz w:val="20"/>
                <w:szCs w:val="20"/>
              </w:rPr>
              <w:t>неустранения</w:t>
            </w:r>
            <w:proofErr w:type="spellEnd"/>
            <w:r w:rsidRPr="004F6FF6">
              <w:rPr>
                <w:rFonts w:ascii="Times New Roman" w:hAnsi="Times New Roman" w:cs="Times New Roman"/>
                <w:bCs/>
                <w:sz w:val="20"/>
                <w:szCs w:val="20"/>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4F6FF6">
              <w:rPr>
                <w:rFonts w:ascii="Times New Roman" w:hAnsi="Times New Roman" w:cs="Times New Roman"/>
                <w:bCs/>
                <w:sz w:val="20"/>
                <w:szCs w:val="20"/>
              </w:rPr>
              <w:t>неустранении</w:t>
            </w:r>
            <w:proofErr w:type="spellEnd"/>
            <w:r w:rsidRPr="004F6FF6">
              <w:rPr>
                <w:rFonts w:ascii="Times New Roman" w:hAnsi="Times New Roman" w:cs="Times New Roman"/>
                <w:bCs/>
                <w:sz w:val="20"/>
                <w:szCs w:val="20"/>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w:t>
            </w:r>
            <w:proofErr w:type="gramStart"/>
            <w:r w:rsidRPr="004F6FF6">
              <w:rPr>
                <w:rFonts w:ascii="Times New Roman" w:hAnsi="Times New Roman" w:cs="Times New Roman"/>
                <w:bCs/>
                <w:sz w:val="20"/>
                <w:szCs w:val="20"/>
              </w:rPr>
              <w:t>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roofErr w:type="gramEnd"/>
          </w:p>
          <w:p w14:paraId="7AB09A4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в</w:t>
            </w:r>
            <w:proofErr w:type="gramEnd"/>
            <w:r w:rsidRPr="004F6FF6">
              <w:rPr>
                <w:rFonts w:ascii="Times New Roman" w:hAnsi="Times New Roman" w:cs="Times New Roman"/>
                <w:bCs/>
                <w:sz w:val="20"/>
                <w:szCs w:val="20"/>
              </w:rPr>
              <w:t xml:space="preserve"> ред. Федеральных законов от 11.07.2011 N 197-ФЗ, от 03.07.2016 N 269-ФЗ, от 26.07.2017 N 196-ФЗ, от 29.07.2017 N 217-ФЗ, от 29.07.2017 N 279-ФЗ, от 27.12.2018 N 522-ФЗ)</w:t>
            </w:r>
          </w:p>
          <w:p w14:paraId="641AE7A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13. В части организации учета используемой электрической </w:t>
            </w:r>
            <w:proofErr w:type="gramStart"/>
            <w:r w:rsidRPr="004F6FF6">
              <w:rPr>
                <w:rFonts w:ascii="Times New Roman" w:hAnsi="Times New Roman" w:cs="Times New Roman"/>
                <w:bCs/>
                <w:sz w:val="20"/>
                <w:szCs w:val="20"/>
              </w:rPr>
              <w:t>энергии</w:t>
            </w:r>
            <w:proofErr w:type="gramEnd"/>
            <w:r w:rsidRPr="004F6FF6">
              <w:rPr>
                <w:rFonts w:ascii="Times New Roman" w:hAnsi="Times New Roman" w:cs="Times New Roman"/>
                <w:bCs/>
                <w:sz w:val="20"/>
                <w:szCs w:val="20"/>
              </w:rPr>
              <w:t xml:space="preserve">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законом от 26 марта 2003 года N 35-ФЗ "Об электроэнергетике".</w:t>
            </w:r>
          </w:p>
          <w:p w14:paraId="76EC0DD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w:t>
            </w:r>
            <w:proofErr w:type="gramStart"/>
            <w:r w:rsidRPr="004F6FF6">
              <w:rPr>
                <w:rFonts w:ascii="Times New Roman" w:hAnsi="Times New Roman" w:cs="Times New Roman"/>
                <w:bCs/>
                <w:sz w:val="20"/>
                <w:szCs w:val="20"/>
              </w:rPr>
              <w:t>ч</w:t>
            </w:r>
            <w:proofErr w:type="gramEnd"/>
            <w:r w:rsidRPr="004F6FF6">
              <w:rPr>
                <w:rFonts w:ascii="Times New Roman" w:hAnsi="Times New Roman" w:cs="Times New Roman"/>
                <w:bCs/>
                <w:sz w:val="20"/>
                <w:szCs w:val="20"/>
              </w:rPr>
              <w:t>асть 13 введена Федеральным законом от 27.12.2018 N 522-ФЗ)</w:t>
            </w:r>
          </w:p>
          <w:p w14:paraId="2FF96C61" w14:textId="77777777" w:rsidR="004F6FF6" w:rsidRPr="004F6FF6" w:rsidRDefault="004F6FF6" w:rsidP="004F6FF6">
            <w:pPr>
              <w:rPr>
                <w:rFonts w:ascii="Times New Roman" w:hAnsi="Times New Roman" w:cs="Times New Roman"/>
                <w:bCs/>
                <w:color w:val="000000" w:themeColor="text1"/>
                <w:sz w:val="20"/>
                <w:szCs w:val="20"/>
                <w:u w:val="single"/>
                <w:shd w:val="clear" w:color="auto" w:fill="FFFFFF"/>
              </w:rPr>
            </w:pPr>
            <w:r w:rsidRPr="004F6FF6">
              <w:rPr>
                <w:rFonts w:ascii="Times New Roman" w:hAnsi="Times New Roman" w:cs="Times New Roman"/>
                <w:bCs/>
                <w:color w:val="000000" w:themeColor="text1"/>
                <w:sz w:val="20"/>
                <w:szCs w:val="20"/>
                <w:u w:val="single"/>
                <w:shd w:val="clear" w:color="auto" w:fill="FFFFFF"/>
              </w:rPr>
              <w:t>Статья 28. Оценка соблюдения обязательных требований в области энергосбережения и повышения энергетической эффективности</w:t>
            </w:r>
          </w:p>
          <w:p w14:paraId="0EBFA4B3" w14:textId="77777777" w:rsidR="004F6FF6" w:rsidRPr="004F6FF6" w:rsidRDefault="004F6FF6" w:rsidP="004F6FF6">
            <w:pPr>
              <w:rPr>
                <w:rFonts w:ascii="Times New Roman" w:hAnsi="Times New Roman" w:cs="Times New Roman"/>
                <w:bCs/>
                <w:color w:val="000000" w:themeColor="text1"/>
                <w:sz w:val="20"/>
                <w:szCs w:val="20"/>
                <w:u w:val="single"/>
                <w:shd w:val="clear" w:color="auto" w:fill="FFFFFF"/>
              </w:rPr>
            </w:pPr>
            <w:r w:rsidRPr="004F6FF6">
              <w:rPr>
                <w:rFonts w:ascii="Times New Roman" w:hAnsi="Times New Roman" w:cs="Times New Roman"/>
                <w:bCs/>
                <w:color w:val="000000" w:themeColor="text1"/>
                <w:sz w:val="20"/>
                <w:szCs w:val="20"/>
                <w:u w:val="single"/>
                <w:shd w:val="clear" w:color="auto" w:fill="FFFFFF"/>
              </w:rPr>
              <w:t>(в ред. Федерального закона от 11.06.2021 N 170-ФЗ)</w:t>
            </w:r>
          </w:p>
          <w:p w14:paraId="08642968" w14:textId="45473D60" w:rsidR="004F6FF6" w:rsidRPr="004F6FF6" w:rsidRDefault="004F6FF6" w:rsidP="004F6FF6">
            <w:pPr>
              <w:rPr>
                <w:rFonts w:ascii="Times New Roman" w:hAnsi="Times New Roman" w:cs="Times New Roman"/>
                <w:bCs/>
                <w:color w:val="000000" w:themeColor="text1"/>
                <w:sz w:val="20"/>
                <w:szCs w:val="20"/>
                <w:shd w:val="clear" w:color="auto" w:fill="FFFFFF"/>
              </w:rPr>
            </w:pPr>
            <w:r w:rsidRPr="004F6FF6">
              <w:rPr>
                <w:rFonts w:ascii="Times New Roman" w:hAnsi="Times New Roman" w:cs="Times New Roman"/>
                <w:bCs/>
                <w:color w:val="000000" w:themeColor="text1"/>
                <w:sz w:val="20"/>
                <w:szCs w:val="20"/>
                <w:shd w:val="clear" w:color="auto" w:fill="FFFFFF"/>
              </w:rP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tc>
      </w:tr>
      <w:tr w:rsidR="006F1A75" w:rsidRPr="004F6FF6" w14:paraId="33190A23" w14:textId="77777777" w:rsidTr="004F6FF6">
        <w:tc>
          <w:tcPr>
            <w:tcW w:w="3190" w:type="dxa"/>
          </w:tcPr>
          <w:p w14:paraId="694AC304" w14:textId="0993F25F" w:rsidR="00187263" w:rsidRPr="004F6FF6" w:rsidRDefault="00ED6E85" w:rsidP="004F6FF6">
            <w:pPr>
              <w:pStyle w:val="ConsPlusNormal"/>
              <w:rPr>
                <w:rFonts w:ascii="Times New Roman" w:hAnsi="Times New Roman" w:cs="Times New Roman"/>
                <w:color w:val="000000" w:themeColor="text1"/>
              </w:rPr>
            </w:pPr>
            <w:hyperlink r:id="rId25" w:tooltip="Постановление Правительства Российской Федерации от 21 января 2006 года № 25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21 января 2006 года № 25</w:t>
              </w:r>
              <w:r w:rsidR="004930F8" w:rsidRPr="004F6FF6">
                <w:rPr>
                  <w:rFonts w:ascii="Times New Roman" w:hAnsi="Times New Roman" w:cs="Times New Roman"/>
                  <w:bCs/>
                  <w:color w:val="000000" w:themeColor="text1"/>
                  <w:bdr w:val="none" w:sz="0" w:space="0" w:color="auto" w:frame="1"/>
                  <w:shd w:val="clear" w:color="auto" w:fill="FFFFFF"/>
                </w:rPr>
                <w:t xml:space="preserve"> </w:t>
              </w:r>
              <w:r w:rsidR="002D665B" w:rsidRPr="004F6FF6">
                <w:rPr>
                  <w:rFonts w:ascii="Times New Roman" w:hAnsi="Times New Roman" w:cs="Times New Roman"/>
                  <w:bCs/>
                  <w:color w:val="000000" w:themeColor="text1"/>
                  <w:bdr w:val="none" w:sz="0" w:space="0" w:color="auto" w:frame="1"/>
                  <w:shd w:val="clear" w:color="auto" w:fill="FFFFFF"/>
                </w:rPr>
                <w:t>«Об утверждении Правил пользования жилыми помещениями»</w:t>
              </w:r>
            </w:hyperlink>
          </w:p>
        </w:tc>
        <w:tc>
          <w:tcPr>
            <w:tcW w:w="2305" w:type="dxa"/>
          </w:tcPr>
          <w:p w14:paraId="74284D83" w14:textId="34CDC453" w:rsidR="002D665B" w:rsidRPr="004F6FF6" w:rsidRDefault="004F6FF6" w:rsidP="008D7B0E">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индивидуальные предприниматели, граждане</w:t>
            </w:r>
          </w:p>
        </w:tc>
        <w:tc>
          <w:tcPr>
            <w:tcW w:w="9639" w:type="dxa"/>
          </w:tcPr>
          <w:p w14:paraId="49328B5B" w14:textId="77777777" w:rsidR="002D665B" w:rsidRPr="004F6FF6" w:rsidRDefault="003F2F2D" w:rsidP="003F2F2D">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50335794" w14:textId="77777777" w:rsidTr="004F6FF6">
        <w:tc>
          <w:tcPr>
            <w:tcW w:w="3190" w:type="dxa"/>
          </w:tcPr>
          <w:p w14:paraId="62A69FA7" w14:textId="6C7F9294" w:rsidR="002D665B" w:rsidRPr="004F6FF6" w:rsidRDefault="00ED6E85" w:rsidP="004F6FF6">
            <w:pPr>
              <w:pStyle w:val="ConsPlusNormal"/>
              <w:rPr>
                <w:rFonts w:ascii="Times New Roman" w:hAnsi="Times New Roman" w:cs="Times New Roman"/>
                <w:color w:val="000000" w:themeColor="text1"/>
              </w:rPr>
            </w:pPr>
            <w:hyperlink r:id="rId26" w:tooltip="Постановление Правительства   Российской Федерации от 28 января 2006 года № 47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28 января 2006 года № 47</w:t>
              </w:r>
              <w:r w:rsidR="004930F8" w:rsidRPr="004F6FF6">
                <w:rPr>
                  <w:rFonts w:ascii="Times New Roman" w:hAnsi="Times New Roman" w:cs="Times New Roman"/>
                  <w:bCs/>
                  <w:color w:val="000000" w:themeColor="text1"/>
                  <w:bdr w:val="none" w:sz="0" w:space="0" w:color="auto" w:frame="1"/>
                  <w:shd w:val="clear" w:color="auto" w:fill="FFFFFF"/>
                </w:rPr>
                <w:t xml:space="preserve"> </w:t>
              </w:r>
              <w:r w:rsidR="002D665B" w:rsidRPr="004F6FF6">
                <w:rPr>
                  <w:rFonts w:ascii="Times New Roman" w:hAnsi="Times New Roman" w:cs="Times New Roman"/>
                  <w:bCs/>
                  <w:color w:val="000000" w:themeColor="text1"/>
                  <w:bdr w:val="none" w:sz="0" w:space="0" w:color="auto" w:frame="1"/>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2305" w:type="dxa"/>
          </w:tcPr>
          <w:p w14:paraId="2D47B9B0" w14:textId="77777777" w:rsidR="002D665B" w:rsidRPr="004F6FF6" w:rsidRDefault="008D7B0E" w:rsidP="008D7B0E">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rPr>
              <w:t>Юридические лица, индивидуа</w:t>
            </w:r>
            <w:r w:rsidR="00985943" w:rsidRPr="004F6FF6">
              <w:rPr>
                <w:rFonts w:ascii="Times New Roman" w:hAnsi="Times New Roman" w:cs="Times New Roman"/>
                <w:color w:val="000000" w:themeColor="text1"/>
              </w:rPr>
              <w:t>льные предприниматели, граждане</w:t>
            </w:r>
          </w:p>
        </w:tc>
        <w:tc>
          <w:tcPr>
            <w:tcW w:w="9639" w:type="dxa"/>
          </w:tcPr>
          <w:p w14:paraId="33AB5D9E" w14:textId="77777777" w:rsidR="008D7B0E" w:rsidRPr="004F6FF6" w:rsidRDefault="008D7B0E" w:rsidP="008D7B0E">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 xml:space="preserve"> </w:t>
            </w:r>
            <w:r w:rsidR="003F2F2D" w:rsidRPr="004F6FF6">
              <w:rPr>
                <w:rFonts w:ascii="Times New Roman" w:hAnsi="Times New Roman" w:cs="Times New Roman"/>
                <w:color w:val="000000" w:themeColor="text1"/>
                <w:sz w:val="20"/>
                <w:szCs w:val="20"/>
              </w:rPr>
              <w:t>Закон в полном объёме</w:t>
            </w:r>
          </w:p>
        </w:tc>
      </w:tr>
      <w:tr w:rsidR="006F1A75" w:rsidRPr="004F6FF6" w14:paraId="2733CDD0" w14:textId="77777777" w:rsidTr="004F6FF6">
        <w:tc>
          <w:tcPr>
            <w:tcW w:w="3190" w:type="dxa"/>
          </w:tcPr>
          <w:p w14:paraId="5CB3B928" w14:textId="77777777" w:rsidR="002D665B" w:rsidRPr="004F6FF6" w:rsidRDefault="00ED6E85" w:rsidP="008D7B0E">
            <w:pPr>
              <w:pStyle w:val="ConsPlusNormal"/>
              <w:rPr>
                <w:rFonts w:ascii="Times New Roman" w:hAnsi="Times New Roman" w:cs="Times New Roman"/>
                <w:color w:val="000000" w:themeColor="text1"/>
              </w:rPr>
            </w:pPr>
            <w:hyperlink r:id="rId27" w:tooltip="Постановление Правительства Российской Федерации от 23 мая 2006 года № 306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hyperlink>
          </w:p>
        </w:tc>
        <w:tc>
          <w:tcPr>
            <w:tcW w:w="2305" w:type="dxa"/>
          </w:tcPr>
          <w:p w14:paraId="75D31F0D" w14:textId="77777777" w:rsidR="002D665B" w:rsidRPr="004F6FF6" w:rsidRDefault="00676185" w:rsidP="006F1A75">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shd w:val="clear" w:color="auto" w:fill="FFFFFF"/>
              </w:rPr>
              <w:t>Юридические лица, индивидуальные предприниматели</w:t>
            </w:r>
          </w:p>
        </w:tc>
        <w:tc>
          <w:tcPr>
            <w:tcW w:w="9639" w:type="dxa"/>
          </w:tcPr>
          <w:p w14:paraId="3F5B28AA"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530A59B6" w14:textId="77777777" w:rsidTr="004F6FF6">
        <w:tc>
          <w:tcPr>
            <w:tcW w:w="3190" w:type="dxa"/>
          </w:tcPr>
          <w:p w14:paraId="096B660E" w14:textId="77777777" w:rsidR="002D665B" w:rsidRPr="004F6FF6" w:rsidRDefault="00ED6E85" w:rsidP="008D7B0E">
            <w:pPr>
              <w:pStyle w:val="ConsPlusNormal"/>
              <w:rPr>
                <w:rFonts w:ascii="Times New Roman" w:hAnsi="Times New Roman" w:cs="Times New Roman"/>
                <w:color w:val="000000" w:themeColor="text1"/>
              </w:rPr>
            </w:pPr>
            <w:hyperlink r:id="rId28" w:tooltip="Постановление Правительства Российской Федерации от 6 мая 2011 года № 354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2305" w:type="dxa"/>
          </w:tcPr>
          <w:p w14:paraId="7836D11E" w14:textId="77777777" w:rsidR="002D665B" w:rsidRPr="004F6FF6" w:rsidRDefault="00A27C86" w:rsidP="008D7B0E">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rPr>
              <w:t>Юридические лица, индивидуа</w:t>
            </w:r>
            <w:r w:rsidR="00985943" w:rsidRPr="004F6FF6">
              <w:rPr>
                <w:rFonts w:ascii="Times New Roman" w:hAnsi="Times New Roman" w:cs="Times New Roman"/>
                <w:color w:val="000000" w:themeColor="text1"/>
              </w:rPr>
              <w:t>льные предприниматели, граждане</w:t>
            </w:r>
          </w:p>
        </w:tc>
        <w:tc>
          <w:tcPr>
            <w:tcW w:w="9639" w:type="dxa"/>
          </w:tcPr>
          <w:p w14:paraId="6A016847"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335CCCD9" w14:textId="77777777" w:rsidTr="004F6FF6">
        <w:tc>
          <w:tcPr>
            <w:tcW w:w="3190" w:type="dxa"/>
          </w:tcPr>
          <w:p w14:paraId="4F2086DD" w14:textId="73BF6034" w:rsidR="002D665B" w:rsidRPr="004F6FF6" w:rsidRDefault="00ED6E85" w:rsidP="004F6FF6">
            <w:pPr>
              <w:pStyle w:val="p10"/>
              <w:spacing w:before="0" w:beforeAutospacing="0" w:after="0" w:afterAutospacing="0"/>
              <w:rPr>
                <w:color w:val="000000" w:themeColor="text1"/>
                <w:sz w:val="20"/>
                <w:szCs w:val="20"/>
              </w:rPr>
            </w:pPr>
            <w:hyperlink r:id="rId29" w:tooltip="Постановление Правительства Российской Федерации от 13 августа 2006 года № 491 " w:history="1">
              <w:r w:rsidR="002D665B" w:rsidRPr="004F6FF6">
                <w:rPr>
                  <w:bCs/>
                  <w:color w:val="000000" w:themeColor="text1"/>
                  <w:sz w:val="20"/>
                  <w:szCs w:val="20"/>
                  <w:bdr w:val="none" w:sz="0" w:space="0" w:color="auto" w:frame="1"/>
                  <w:shd w:val="clear" w:color="auto" w:fill="FFFFFF"/>
                </w:rPr>
                <w:t>Постановление Правительства Российской Федерации от 13 августа 2006 года № 491</w:t>
              </w:r>
              <w:r w:rsidR="004930F8" w:rsidRPr="004F6FF6">
                <w:rPr>
                  <w:bCs/>
                  <w:color w:val="000000" w:themeColor="text1"/>
                  <w:sz w:val="20"/>
                  <w:szCs w:val="20"/>
                  <w:bdr w:val="none" w:sz="0" w:space="0" w:color="auto" w:frame="1"/>
                  <w:shd w:val="clear" w:color="auto" w:fill="FFFFFF"/>
                </w:rPr>
                <w:t xml:space="preserve"> </w:t>
              </w:r>
              <w:r w:rsidR="002D665B" w:rsidRPr="004F6FF6">
                <w:rPr>
                  <w:bCs/>
                  <w:color w:val="000000" w:themeColor="text1"/>
                  <w:sz w:val="20"/>
                  <w:szCs w:val="20"/>
                  <w:bdr w:val="none" w:sz="0" w:space="0" w:color="auto" w:frame="1"/>
                  <w:shd w:val="clear" w:color="auto" w:fill="FFFFFF"/>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4F6FF6">
                <w:rPr>
                  <w:bCs/>
                  <w:color w:val="000000" w:themeColor="text1"/>
                  <w:sz w:val="20"/>
                  <w:szCs w:val="20"/>
                  <w:bdr w:val="none" w:sz="0" w:space="0" w:color="auto" w:frame="1"/>
                  <w:shd w:val="clear" w:color="auto" w:fill="FFFFFF"/>
                </w:rPr>
                <w:t>и</w:t>
              </w:r>
              <w:r w:rsidR="00985943" w:rsidRPr="004F6FF6">
                <w:rPr>
                  <w:bCs/>
                  <w:color w:val="000000" w:themeColor="text1"/>
                  <w:sz w:val="20"/>
                  <w:szCs w:val="20"/>
                  <w:bdr w:val="none" w:sz="0" w:space="0" w:color="auto" w:frame="1"/>
                  <w:shd w:val="clear" w:color="auto" w:fill="FFFFFF"/>
                </w:rPr>
                <w:t xml:space="preserve"> выполнения работ по управлению</w:t>
              </w:r>
              <w:r w:rsidR="00290D09" w:rsidRPr="004F6FF6">
                <w:rPr>
                  <w:bCs/>
                  <w:color w:val="000000" w:themeColor="text1"/>
                  <w:sz w:val="20"/>
                  <w:szCs w:val="20"/>
                </w:rPr>
                <w:t>,</w:t>
              </w:r>
              <w:r w:rsidR="00985943" w:rsidRPr="004F6FF6">
                <w:rPr>
                  <w:bCs/>
                  <w:color w:val="000000" w:themeColor="text1"/>
                  <w:sz w:val="20"/>
                  <w:szCs w:val="20"/>
                </w:rPr>
                <w:t xml:space="preserve"> </w:t>
              </w:r>
              <w:r w:rsidR="00290D09" w:rsidRPr="004F6FF6">
                <w:rPr>
                  <w:bCs/>
                  <w:color w:val="000000" w:themeColor="text1"/>
                  <w:sz w:val="20"/>
                  <w:szCs w:val="20"/>
                </w:rPr>
                <w:t xml:space="preserve">содержанию и ремонту общего имущества в многоквартирном доме ненадлежащего качества и (или) с </w:t>
              </w:r>
              <w:proofErr w:type="gramStart"/>
              <w:r w:rsidR="00290D09" w:rsidRPr="004F6FF6">
                <w:rPr>
                  <w:bCs/>
                  <w:color w:val="000000" w:themeColor="text1"/>
                  <w:sz w:val="20"/>
                  <w:szCs w:val="20"/>
                </w:rPr>
                <w:t>перерывами</w:t>
              </w:r>
              <w:proofErr w:type="gramEnd"/>
              <w:r w:rsidR="00290D09" w:rsidRPr="004F6FF6">
                <w:rPr>
                  <w:bCs/>
                  <w:color w:val="000000" w:themeColor="text1"/>
                  <w:sz w:val="20"/>
                  <w:szCs w:val="20"/>
                </w:rPr>
                <w:t xml:space="preserve">  превышающими установленную продолжительность»</w:t>
              </w:r>
            </w:hyperlink>
            <w:r w:rsidR="004930F8" w:rsidRPr="004F6FF6">
              <w:rPr>
                <w:color w:val="000000" w:themeColor="text1"/>
                <w:sz w:val="20"/>
                <w:szCs w:val="20"/>
              </w:rPr>
              <w:t xml:space="preserve"> </w:t>
            </w:r>
          </w:p>
        </w:tc>
        <w:tc>
          <w:tcPr>
            <w:tcW w:w="2305" w:type="dxa"/>
          </w:tcPr>
          <w:p w14:paraId="2DE2ADC5" w14:textId="77777777" w:rsidR="002D665B" w:rsidRPr="004F6FF6" w:rsidRDefault="0054315E" w:rsidP="006F1A75">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индивидуальные предприниматели, граждане</w:t>
            </w:r>
          </w:p>
        </w:tc>
        <w:tc>
          <w:tcPr>
            <w:tcW w:w="9639" w:type="dxa"/>
          </w:tcPr>
          <w:p w14:paraId="6C311E1A"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4F6FF6" w:rsidRPr="004F6FF6" w14:paraId="24DCBFE5" w14:textId="77777777" w:rsidTr="004F6FF6">
        <w:tc>
          <w:tcPr>
            <w:tcW w:w="3190" w:type="dxa"/>
          </w:tcPr>
          <w:p w14:paraId="160493CB" w14:textId="77777777" w:rsidR="004F6FF6" w:rsidRPr="004F6FF6" w:rsidRDefault="004F6FF6" w:rsidP="00FA1C4D">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 xml:space="preserve">Постановление Правительства </w:t>
            </w:r>
            <w:r w:rsidRPr="004F6FF6">
              <w:rPr>
                <w:rFonts w:ascii="Times New Roman" w:hAnsi="Times New Roman" w:cs="Times New Roman"/>
                <w:color w:val="000000" w:themeColor="text1"/>
                <w:sz w:val="20"/>
                <w:szCs w:val="20"/>
              </w:rPr>
              <w:lastRenderedPageBreak/>
              <w:t>Российской Федерации от 03.04.2013</w:t>
            </w:r>
          </w:p>
          <w:p w14:paraId="49F3B525" w14:textId="48A68193" w:rsidR="004F6FF6" w:rsidRPr="004F6FF6" w:rsidRDefault="004F6FF6" w:rsidP="004F6FF6">
            <w:pPr>
              <w:pStyle w:val="p10"/>
              <w:spacing w:before="0" w:beforeAutospacing="0" w:after="0" w:afterAutospacing="0"/>
              <w:rPr>
                <w:sz w:val="20"/>
                <w:szCs w:val="20"/>
              </w:rPr>
            </w:pPr>
            <w:r w:rsidRPr="004F6FF6">
              <w:rPr>
                <w:color w:val="000000" w:themeColor="text1"/>
                <w:sz w:val="20"/>
                <w:szCs w:val="20"/>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c>
          <w:tcPr>
            <w:tcW w:w="2305" w:type="dxa"/>
          </w:tcPr>
          <w:p w14:paraId="25792CCD" w14:textId="36C5D266" w:rsidR="004F6FF6" w:rsidRPr="004F6FF6" w:rsidRDefault="004F6FF6" w:rsidP="006F1A75">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lastRenderedPageBreak/>
              <w:t xml:space="preserve">Юридические лица, </w:t>
            </w:r>
            <w:r w:rsidRPr="004F6FF6">
              <w:rPr>
                <w:rFonts w:ascii="Times New Roman" w:hAnsi="Times New Roman" w:cs="Times New Roman"/>
                <w:color w:val="000000" w:themeColor="text1"/>
                <w:sz w:val="20"/>
                <w:szCs w:val="20"/>
              </w:rPr>
              <w:lastRenderedPageBreak/>
              <w:t>индивидуальные предприниматели, граждане</w:t>
            </w:r>
          </w:p>
        </w:tc>
        <w:tc>
          <w:tcPr>
            <w:tcW w:w="9639" w:type="dxa"/>
          </w:tcPr>
          <w:p w14:paraId="34B87E94" w14:textId="5E255F68" w:rsidR="004F6FF6" w:rsidRPr="004F6FF6" w:rsidRDefault="004F6FF6"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lastRenderedPageBreak/>
              <w:t>Закон в полном объёме</w:t>
            </w:r>
          </w:p>
        </w:tc>
      </w:tr>
      <w:tr w:rsidR="004F6FF6" w:rsidRPr="004F6FF6" w14:paraId="78173107" w14:textId="77777777" w:rsidTr="0030106A">
        <w:tc>
          <w:tcPr>
            <w:tcW w:w="3190" w:type="dxa"/>
            <w:vAlign w:val="center"/>
          </w:tcPr>
          <w:p w14:paraId="69BAEA3C" w14:textId="6C1A2231"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0"/>
              </w:rPr>
              <w:lastRenderedPageBreak/>
              <w:t>Постановление Правительства РФ от 15 мая 2013 г. № 416 «О порядке осуществления деятельности по управлению многоквартирными домами»</w:t>
            </w:r>
          </w:p>
        </w:tc>
        <w:tc>
          <w:tcPr>
            <w:tcW w:w="2305" w:type="dxa"/>
            <w:vAlign w:val="center"/>
          </w:tcPr>
          <w:p w14:paraId="42B8E5D9" w14:textId="7BD2FAC5" w:rsidR="004F6FF6" w:rsidRPr="004F6FF6" w:rsidRDefault="004F6FF6" w:rsidP="004F6FF6">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4A569ECE" w14:textId="67EB5AC4" w:rsidR="004F6FF6" w:rsidRPr="004F6FF6" w:rsidRDefault="004F6FF6" w:rsidP="004F6FF6">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bCs/>
                <w:sz w:val="20"/>
                <w:szCs w:val="20"/>
              </w:rPr>
              <w:t>В полном объеме</w:t>
            </w:r>
          </w:p>
        </w:tc>
      </w:tr>
      <w:tr w:rsidR="004F6FF6" w:rsidRPr="004F6FF6" w14:paraId="0033D5AB" w14:textId="77777777" w:rsidTr="0030106A">
        <w:tc>
          <w:tcPr>
            <w:tcW w:w="3190" w:type="dxa"/>
            <w:vAlign w:val="center"/>
          </w:tcPr>
          <w:p w14:paraId="22E07C3C" w14:textId="7F2E2CF8"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0"/>
              </w:rPr>
              <w:t>Постановление Госстроя РФ от 27 сентября 2003 г. № 170 «Об утверждении правил и норм технической эксплуатации жилищного фонда»</w:t>
            </w:r>
          </w:p>
        </w:tc>
        <w:tc>
          <w:tcPr>
            <w:tcW w:w="2305" w:type="dxa"/>
            <w:vAlign w:val="center"/>
          </w:tcPr>
          <w:p w14:paraId="190ABF73" w14:textId="3FE9CC73" w:rsidR="004F6FF6" w:rsidRPr="004F6FF6" w:rsidRDefault="004F6FF6" w:rsidP="004F6FF6">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4C5F545A" w14:textId="0755307F" w:rsidR="004F6FF6" w:rsidRPr="004F6FF6" w:rsidRDefault="004F6FF6" w:rsidP="004F6FF6">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bCs/>
                <w:sz w:val="20"/>
                <w:szCs w:val="20"/>
              </w:rPr>
              <w:t>В полном объеме</w:t>
            </w:r>
          </w:p>
        </w:tc>
      </w:tr>
      <w:tr w:rsidR="004F6FF6" w:rsidRPr="004F6FF6" w14:paraId="66F6D4F5" w14:textId="77777777" w:rsidTr="0030106A">
        <w:tc>
          <w:tcPr>
            <w:tcW w:w="3190" w:type="dxa"/>
            <w:vAlign w:val="center"/>
          </w:tcPr>
          <w:p w14:paraId="5ACF33B8" w14:textId="77777777" w:rsidR="004F6FF6" w:rsidRPr="004F6FF6" w:rsidRDefault="004F6FF6" w:rsidP="004F6FF6">
            <w:pPr>
              <w:rPr>
                <w:rFonts w:ascii="Times New Roman" w:hAnsi="Times New Roman" w:cs="Times New Roman"/>
                <w:bCs/>
                <w:sz w:val="20"/>
                <w:szCs w:val="24"/>
              </w:rPr>
            </w:pPr>
            <w:proofErr w:type="gramStart"/>
            <w:r w:rsidRPr="004F6FF6">
              <w:rPr>
                <w:rFonts w:ascii="Times New Roman" w:hAnsi="Times New Roman" w:cs="Times New Roman"/>
                <w:bCs/>
                <w:sz w:val="20"/>
                <w:szCs w:val="24"/>
              </w:rPr>
              <w:t>Постановление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sidRPr="004F6FF6">
              <w:rPr>
                <w:rFonts w:ascii="Times New Roman" w:hAnsi="Times New Roman" w:cs="Times New Roman"/>
                <w:bCs/>
                <w:sz w:val="20"/>
                <w:szCs w:val="24"/>
              </w:rPr>
              <w:t xml:space="preserve"> </w:t>
            </w:r>
            <w:proofErr w:type="gramStart"/>
            <w:r w:rsidRPr="004F6FF6">
              <w:rPr>
                <w:rFonts w:ascii="Times New Roman" w:hAnsi="Times New Roman" w:cs="Times New Roman"/>
                <w:bCs/>
                <w:sz w:val="20"/>
                <w:szCs w:val="24"/>
              </w:rPr>
              <w:t>Санитарные правила и нормы...»)</w:t>
            </w:r>
            <w:proofErr w:type="gramEnd"/>
            <w:r w:rsidRPr="004F6FF6">
              <w:rPr>
                <w:rFonts w:ascii="Times New Roman" w:hAnsi="Times New Roman" w:cs="Times New Roman"/>
                <w:bCs/>
                <w:sz w:val="20"/>
                <w:szCs w:val="24"/>
              </w:rPr>
              <w:t xml:space="preserve"> (Зарегистрировано в Минюсте России 29 января 2021 г.                № 62297)</w:t>
            </w:r>
          </w:p>
          <w:p w14:paraId="2AC05F29" w14:textId="59FFF7BA" w:rsidR="004F6FF6" w:rsidRPr="004F6FF6" w:rsidRDefault="004F6FF6" w:rsidP="004F6FF6">
            <w:pPr>
              <w:rPr>
                <w:rFonts w:ascii="Times New Roman" w:hAnsi="Times New Roman" w:cs="Times New Roman"/>
                <w:bCs/>
                <w:sz w:val="20"/>
                <w:szCs w:val="20"/>
              </w:rPr>
            </w:pPr>
            <w:hyperlink r:id="rId30" w:history="1">
              <w:r w:rsidRPr="004F6FF6">
                <w:rPr>
                  <w:rFonts w:ascii="Times New Roman" w:hAnsi="Times New Roman" w:cs="Times New Roman"/>
                  <w:color w:val="157FC4"/>
                  <w:sz w:val="20"/>
                  <w:szCs w:val="24"/>
                </w:rPr>
                <w:t xml:space="preserve"> Ссылка pravo.gov.ru</w:t>
              </w:r>
            </w:hyperlink>
            <w:r w:rsidRPr="004F6FF6">
              <w:rPr>
                <w:rFonts w:ascii="Times New Roman" w:hAnsi="Times New Roman" w:cs="Times New Roman"/>
                <w:color w:val="828282"/>
                <w:sz w:val="20"/>
                <w:szCs w:val="24"/>
              </w:rPr>
              <w:t> </w:t>
            </w:r>
          </w:p>
        </w:tc>
        <w:tc>
          <w:tcPr>
            <w:tcW w:w="2305" w:type="dxa"/>
            <w:vAlign w:val="center"/>
          </w:tcPr>
          <w:p w14:paraId="310F7047" w14:textId="4BCF8B43"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4"/>
              </w:rPr>
              <w:t>Юридические лица, индивидуальные предприниматели, граждане</w:t>
            </w:r>
          </w:p>
        </w:tc>
        <w:tc>
          <w:tcPr>
            <w:tcW w:w="9639" w:type="dxa"/>
            <w:vAlign w:val="center"/>
          </w:tcPr>
          <w:p w14:paraId="5D9DD097" w14:textId="0FAB4EA7" w:rsidR="004F6FF6" w:rsidRPr="004F6FF6" w:rsidRDefault="004F6FF6" w:rsidP="004F6FF6">
            <w:pPr>
              <w:shd w:val="clear" w:color="auto" w:fill="FFFFFF"/>
              <w:rPr>
                <w:rFonts w:ascii="Times New Roman" w:hAnsi="Times New Roman" w:cs="Times New Roman"/>
                <w:bCs/>
                <w:sz w:val="20"/>
                <w:szCs w:val="24"/>
                <w:u w:val="single"/>
              </w:rPr>
            </w:pPr>
            <w:r w:rsidRPr="004F6FF6">
              <w:rPr>
                <w:rFonts w:ascii="Times New Roman" w:hAnsi="Times New Roman" w:cs="Times New Roman"/>
                <w:bCs/>
                <w:sz w:val="20"/>
                <w:szCs w:val="24"/>
                <w:u w:val="single"/>
              </w:rPr>
              <w:t>VIII. Санитарно-эпидемиологические требования к устройству,</w:t>
            </w:r>
            <w:r w:rsidRPr="004F6FF6">
              <w:rPr>
                <w:rFonts w:ascii="Times New Roman" w:hAnsi="Times New Roman" w:cs="Times New Roman"/>
                <w:bCs/>
                <w:sz w:val="20"/>
                <w:szCs w:val="24"/>
                <w:u w:val="single"/>
              </w:rPr>
              <w:t xml:space="preserve"> </w:t>
            </w:r>
            <w:r w:rsidRPr="004F6FF6">
              <w:rPr>
                <w:rFonts w:ascii="Times New Roman" w:hAnsi="Times New Roman" w:cs="Times New Roman"/>
                <w:bCs/>
                <w:sz w:val="20"/>
                <w:szCs w:val="24"/>
                <w:u w:val="single"/>
              </w:rPr>
              <w:t>оборудованию и содержанию зданий и помещений</w:t>
            </w:r>
          </w:p>
          <w:p w14:paraId="1DC17712" w14:textId="73E2C49E" w:rsidR="004F6FF6" w:rsidRPr="004F6FF6" w:rsidRDefault="004F6FF6" w:rsidP="004F6FF6">
            <w:pPr>
              <w:shd w:val="clear" w:color="auto" w:fill="FFFFFF"/>
              <w:rPr>
                <w:rFonts w:ascii="Times New Roman" w:hAnsi="Times New Roman" w:cs="Times New Roman"/>
                <w:bCs/>
                <w:sz w:val="20"/>
                <w:szCs w:val="24"/>
              </w:rPr>
            </w:pPr>
            <w:r>
              <w:rPr>
                <w:rFonts w:ascii="Times New Roman" w:hAnsi="Times New Roman" w:cs="Times New Roman"/>
                <w:bCs/>
                <w:sz w:val="20"/>
                <w:szCs w:val="24"/>
              </w:rPr>
              <w:t>1</w:t>
            </w:r>
            <w:r w:rsidRPr="004F6FF6">
              <w:rPr>
                <w:rFonts w:ascii="Times New Roman" w:hAnsi="Times New Roman" w:cs="Times New Roman"/>
                <w:bCs/>
                <w:sz w:val="20"/>
                <w:szCs w:val="24"/>
              </w:rPr>
              <w:t>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14:paraId="2201A045" w14:textId="77777777" w:rsidR="004F6FF6" w:rsidRPr="004F6FF6" w:rsidRDefault="004F6FF6" w:rsidP="004F6FF6">
            <w:pPr>
              <w:shd w:val="clear" w:color="auto" w:fill="FFFFFF"/>
              <w:rPr>
                <w:rFonts w:ascii="Times New Roman" w:hAnsi="Times New Roman" w:cs="Times New Roman"/>
                <w:bCs/>
                <w:sz w:val="20"/>
                <w:szCs w:val="24"/>
              </w:rPr>
            </w:pPr>
            <w:proofErr w:type="gramStart"/>
            <w:r w:rsidRPr="004F6FF6">
              <w:rPr>
                <w:rFonts w:ascii="Times New Roman" w:hAnsi="Times New Roman" w:cs="Times New Roman"/>
                <w:bCs/>
                <w:sz w:val="20"/>
                <w:szCs w:val="24"/>
              </w:rP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w:t>
            </w:r>
            <w:proofErr w:type="gramEnd"/>
            <w:r w:rsidRPr="004F6FF6">
              <w:rPr>
                <w:rFonts w:ascii="Times New Roman" w:hAnsi="Times New Roman" w:cs="Times New Roman"/>
                <w:bCs/>
                <w:sz w:val="20"/>
                <w:szCs w:val="24"/>
              </w:rPr>
              <w:t xml:space="preserve"> ежедневно убираться; поливаться водой при температуре воздуха выше плюс 10 °C, </w:t>
            </w:r>
            <w:proofErr w:type="spellStart"/>
            <w:r w:rsidRPr="004F6FF6">
              <w:rPr>
                <w:rFonts w:ascii="Times New Roman" w:hAnsi="Times New Roman" w:cs="Times New Roman"/>
                <w:bCs/>
                <w:sz w:val="20"/>
                <w:szCs w:val="24"/>
              </w:rPr>
              <w:t>поддвергаться</w:t>
            </w:r>
            <w:proofErr w:type="spellEnd"/>
            <w:r w:rsidRPr="004F6FF6">
              <w:rPr>
                <w:rFonts w:ascii="Times New Roman" w:hAnsi="Times New Roman" w:cs="Times New Roman"/>
                <w:bCs/>
                <w:sz w:val="20"/>
                <w:szCs w:val="24"/>
              </w:rPr>
              <w:t xml:space="preserve"> антигололедным мероприятиям при температуре ниже 0 °C.</w:t>
            </w:r>
          </w:p>
          <w:p w14:paraId="336E296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125. Инсоляция и солнцезащита жилых помещений и территорий жилой застройки должны соответствовать гигиеническим нормативам.</w:t>
            </w:r>
          </w:p>
          <w:p w14:paraId="2437CA1C"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14:paraId="0B515EA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4BA8F54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По окончании уборки весь уборочный инвентарь промывают с использованием моющих средств и просушивают.</w:t>
            </w:r>
          </w:p>
          <w:p w14:paraId="2BD658A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lastRenderedPageBreak/>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sidRPr="004F6FF6">
              <w:rPr>
                <w:rFonts w:ascii="Times New Roman" w:hAnsi="Times New Roman" w:cs="Times New Roman"/>
                <w:bCs/>
                <w:sz w:val="20"/>
                <w:szCs w:val="24"/>
              </w:rPr>
              <w:t>дератизационные</w:t>
            </w:r>
            <w:proofErr w:type="spellEnd"/>
            <w:r w:rsidRPr="004F6FF6">
              <w:rPr>
                <w:rFonts w:ascii="Times New Roman" w:hAnsi="Times New Roman" w:cs="Times New Roman"/>
                <w:bCs/>
                <w:sz w:val="20"/>
                <w:szCs w:val="24"/>
              </w:rP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5913801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N 384-ФЗ "Технический регламент о безопасности зданий и сооружений" (Собрание законодательства Российской Федерации, 2010, N 1, ст. 5; </w:t>
            </w:r>
            <w:proofErr w:type="gramStart"/>
            <w:r w:rsidRPr="004F6FF6">
              <w:rPr>
                <w:rFonts w:ascii="Times New Roman" w:hAnsi="Times New Roman" w:cs="Times New Roman"/>
                <w:bCs/>
                <w:sz w:val="20"/>
                <w:szCs w:val="24"/>
              </w:rPr>
              <w:t>2013, N 27, ст. 3477) (далее - Технический регламент о безопасности зданий и сооружений).</w:t>
            </w:r>
            <w:proofErr w:type="gramEnd"/>
          </w:p>
          <w:p w14:paraId="5C25DD80"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rsidRPr="004F6FF6">
              <w:rPr>
                <w:rFonts w:ascii="Times New Roman" w:hAnsi="Times New Roman" w:cs="Times New Roman"/>
                <w:bCs/>
                <w:sz w:val="20"/>
                <w:szCs w:val="24"/>
              </w:rPr>
              <w:t>неканализованными</w:t>
            </w:r>
            <w:proofErr w:type="spellEnd"/>
            <w:r w:rsidRPr="004F6FF6">
              <w:rPr>
                <w:rFonts w:ascii="Times New Roman" w:hAnsi="Times New Roman" w:cs="Times New Roman"/>
                <w:bCs/>
                <w:sz w:val="20"/>
                <w:szCs w:val="24"/>
              </w:rPr>
              <w:t xml:space="preserve"> туалетами в отапливаемой части здания.</w:t>
            </w:r>
          </w:p>
          <w:p w14:paraId="33AF6DF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14:paraId="6C1A56D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Соединение сетей питьевого водопровода с сетями водопроводов, подающих воду </w:t>
            </w:r>
            <w:proofErr w:type="spellStart"/>
            <w:r w:rsidRPr="004F6FF6">
              <w:rPr>
                <w:rFonts w:ascii="Times New Roman" w:hAnsi="Times New Roman" w:cs="Times New Roman"/>
                <w:bCs/>
                <w:sz w:val="20"/>
                <w:szCs w:val="24"/>
              </w:rPr>
              <w:t>непитьевого</w:t>
            </w:r>
            <w:proofErr w:type="spellEnd"/>
            <w:r w:rsidRPr="004F6FF6">
              <w:rPr>
                <w:rFonts w:ascii="Times New Roman" w:hAnsi="Times New Roman" w:cs="Times New Roman"/>
                <w:bCs/>
                <w:sz w:val="20"/>
                <w:szCs w:val="24"/>
              </w:rPr>
              <w:t xml:space="preserve"> качества, запрещено.</w:t>
            </w:r>
          </w:p>
          <w:p w14:paraId="4983A76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128. Параметры микроклимата и качество атмосферного воздуха помещений должны соответствовать гигиеническим нормативам.</w:t>
            </w:r>
          </w:p>
          <w:p w14:paraId="5ABA77D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Температура поверхности нагревательных приборов при водяной системе отопления не должна превышать 80 °C.</w:t>
            </w:r>
          </w:p>
          <w:p w14:paraId="3E93F68D"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14:paraId="4D6666B3"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Вентиляция объектов общественного назначения, эксплуатируемых в многоквартирных жилых домах, должна быть автономной.</w:t>
            </w:r>
          </w:p>
          <w:p w14:paraId="6C7EB4F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14:paraId="53F09289"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14:paraId="4F327DE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4497331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 период с 7.00 до 23.00 часов в жилых помещениях допустимо превышение гигиенических нормативов уровней шума на 5 дБ.</w:t>
            </w:r>
          </w:p>
          <w:p w14:paraId="778FE9A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14:paraId="67045009"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2B7F605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Естественное освещение должны иметь помещения, для которых гигиеническими нормативами установлено </w:t>
            </w:r>
            <w:r w:rsidRPr="004F6FF6">
              <w:rPr>
                <w:rFonts w:ascii="Times New Roman" w:hAnsi="Times New Roman" w:cs="Times New Roman"/>
                <w:bCs/>
                <w:sz w:val="20"/>
                <w:szCs w:val="24"/>
              </w:rPr>
              <w:lastRenderedPageBreak/>
              <w:t>значение коэффициента естественного освещения.</w:t>
            </w:r>
          </w:p>
          <w:p w14:paraId="509F686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14:paraId="0E753B3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14:paraId="426D9A3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14:paraId="01C2767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14:paraId="1C47937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14:paraId="00F0123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главы X Санитарных правил.</w:t>
            </w:r>
          </w:p>
          <w:p w14:paraId="14F7D9B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133. Не допускается:</w:t>
            </w:r>
          </w:p>
          <w:p w14:paraId="0368267D"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хранение и использование в помещениях общего имущества многоквартирного дома опасных химических веществ, загрязняющих воздух;</w:t>
            </w:r>
          </w:p>
          <w:p w14:paraId="4D9942B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захламление, загрязнение и затопление подвалов и технических подполий, лестничных пролетов и клеток, чердачных помещений.</w:t>
            </w:r>
          </w:p>
          <w:p w14:paraId="0BA0681E"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14:paraId="23C700AC"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14:paraId="24717BA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w:t>
            </w:r>
            <w:proofErr w:type="gramStart"/>
            <w:r w:rsidRPr="004F6FF6">
              <w:rPr>
                <w:rFonts w:ascii="Times New Roman" w:hAnsi="Times New Roman" w:cs="Times New Roman"/>
                <w:bCs/>
                <w:sz w:val="20"/>
                <w:szCs w:val="24"/>
              </w:rPr>
              <w:t>гигиенических</w:t>
            </w:r>
            <w:proofErr w:type="gramEnd"/>
            <w:r w:rsidRPr="004F6FF6">
              <w:rPr>
                <w:rFonts w:ascii="Times New Roman" w:hAnsi="Times New Roman" w:cs="Times New Roman"/>
                <w:bCs/>
                <w:sz w:val="20"/>
                <w:szCs w:val="24"/>
              </w:rPr>
              <w:t xml:space="preserve"> нормативов.</w:t>
            </w:r>
          </w:p>
          <w:p w14:paraId="30A2C11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137. </w:t>
            </w:r>
            <w:proofErr w:type="gramStart"/>
            <w:r w:rsidRPr="004F6FF6">
              <w:rPr>
                <w:rFonts w:ascii="Times New Roman" w:hAnsi="Times New Roman" w:cs="Times New Roman"/>
                <w:bCs/>
                <w:sz w:val="20"/>
                <w:szCs w:val="24"/>
              </w:rPr>
              <w:t xml:space="preserve">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rsidRPr="004F6FF6">
              <w:rPr>
                <w:rFonts w:ascii="Times New Roman" w:hAnsi="Times New Roman" w:cs="Times New Roman"/>
                <w:bCs/>
                <w:sz w:val="20"/>
                <w:szCs w:val="24"/>
              </w:rPr>
              <w:t>электрощитовую</w:t>
            </w:r>
            <w:proofErr w:type="spellEnd"/>
            <w:r w:rsidRPr="004F6FF6">
              <w:rPr>
                <w:rFonts w:ascii="Times New Roman" w:hAnsi="Times New Roman" w:cs="Times New Roman"/>
                <w:bCs/>
                <w:sz w:val="20"/>
                <w:szCs w:val="24"/>
              </w:rPr>
              <w:t xml:space="preserve">, </w:t>
            </w:r>
            <w:proofErr w:type="spellStart"/>
            <w:r w:rsidRPr="004F6FF6">
              <w:rPr>
                <w:rFonts w:ascii="Times New Roman" w:hAnsi="Times New Roman" w:cs="Times New Roman"/>
                <w:bCs/>
                <w:sz w:val="20"/>
                <w:szCs w:val="24"/>
              </w:rPr>
              <w:t>венткамеры</w:t>
            </w:r>
            <w:proofErr w:type="spellEnd"/>
            <w:r w:rsidRPr="004F6FF6">
              <w:rPr>
                <w:rFonts w:ascii="Times New Roman" w:hAnsi="Times New Roman" w:cs="Times New Roman"/>
                <w:bCs/>
                <w:sz w:val="20"/>
                <w:szCs w:val="24"/>
              </w:rP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w:t>
            </w:r>
            <w:proofErr w:type="gramEnd"/>
            <w:r w:rsidRPr="004F6FF6">
              <w:rPr>
                <w:rFonts w:ascii="Times New Roman" w:hAnsi="Times New Roman" w:cs="Times New Roman"/>
                <w:bCs/>
                <w:sz w:val="20"/>
                <w:szCs w:val="24"/>
              </w:rPr>
              <w:t xml:space="preserve"> общественного питания с соблюдением </w:t>
            </w:r>
            <w:proofErr w:type="gramStart"/>
            <w:r w:rsidRPr="004F6FF6">
              <w:rPr>
                <w:rFonts w:ascii="Times New Roman" w:hAnsi="Times New Roman" w:cs="Times New Roman"/>
                <w:bCs/>
                <w:sz w:val="20"/>
                <w:szCs w:val="24"/>
              </w:rPr>
              <w:t>гигиенических</w:t>
            </w:r>
            <w:proofErr w:type="gramEnd"/>
            <w:r w:rsidRPr="004F6FF6">
              <w:rPr>
                <w:rFonts w:ascii="Times New Roman" w:hAnsi="Times New Roman" w:cs="Times New Roman"/>
                <w:bCs/>
                <w:sz w:val="20"/>
                <w:szCs w:val="24"/>
              </w:rPr>
              <w:t xml:space="preserve"> нормативов.</w:t>
            </w:r>
          </w:p>
          <w:p w14:paraId="6ED5708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14:paraId="0D4A021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 торцов жилых зданий;</w:t>
            </w:r>
          </w:p>
          <w:p w14:paraId="6B3E341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из подземных тоннелей или закрытых дебаркадеров;</w:t>
            </w:r>
          </w:p>
          <w:p w14:paraId="4C61687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со стороны автомобильных дорог.</w:t>
            </w:r>
          </w:p>
          <w:p w14:paraId="4FF17EB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139. Не допускается загрузка материалов, продукции, товаров со стороны двора многоквартирного дома, где расположены входы в жилые помещения.</w:t>
            </w:r>
          </w:p>
          <w:p w14:paraId="7E96F20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lastRenderedPageBreak/>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14:paraId="7FCF84D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туалеты, умывальные, душевые, женские комнаты гигиены, </w:t>
            </w:r>
            <w:proofErr w:type="spellStart"/>
            <w:r w:rsidRPr="004F6FF6">
              <w:rPr>
                <w:rFonts w:ascii="Times New Roman" w:hAnsi="Times New Roman" w:cs="Times New Roman"/>
                <w:bCs/>
                <w:sz w:val="20"/>
                <w:szCs w:val="24"/>
              </w:rPr>
              <w:t>постирочные</w:t>
            </w:r>
            <w:proofErr w:type="spellEnd"/>
            <w:r w:rsidRPr="004F6FF6">
              <w:rPr>
                <w:rFonts w:ascii="Times New Roman" w:hAnsi="Times New Roman" w:cs="Times New Roman"/>
                <w:bCs/>
                <w:sz w:val="20"/>
                <w:szCs w:val="24"/>
              </w:rPr>
              <w:t>, гладильные, комнаты для сушки белья, кухни, помещения для обработки и хранения уборочного инвентаря;</w:t>
            </w:r>
          </w:p>
          <w:p w14:paraId="572893B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кладовые для хранения хозяйственного инвентаря, бельевые, камеры хранения личных вещей.</w:t>
            </w:r>
          </w:p>
          <w:p w14:paraId="4AB771F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14:paraId="7A9C5AE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w:t>
            </w:r>
            <w:proofErr w:type="gramStart"/>
            <w:r w:rsidRPr="004F6FF6">
              <w:rPr>
                <w:rFonts w:ascii="Times New Roman" w:hAnsi="Times New Roman" w:cs="Times New Roman"/>
                <w:bCs/>
                <w:sz w:val="20"/>
                <w:szCs w:val="24"/>
              </w:rPr>
              <w:t>проживающих</w:t>
            </w:r>
            <w:proofErr w:type="gramEnd"/>
            <w:r w:rsidRPr="004F6FF6">
              <w:rPr>
                <w:rFonts w:ascii="Times New Roman" w:hAnsi="Times New Roman" w:cs="Times New Roman"/>
                <w:bCs/>
                <w:sz w:val="20"/>
                <w:szCs w:val="24"/>
              </w:rPr>
              <w:t>.</w:t>
            </w:r>
          </w:p>
          <w:p w14:paraId="5B5792D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143. На территории центра временного размещения должны быть предусмотрены:</w:t>
            </w:r>
          </w:p>
          <w:p w14:paraId="49A98DA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приемное отделение с помещением, предназначенным для санитарной обработки людей и обеспечения их чистой одеждой, обуви (далее - санпропускник);</w:t>
            </w:r>
          </w:p>
          <w:p w14:paraId="08AD604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фельдшерско-акушерский пункт с изолятором или медпункт с изолятором;</w:t>
            </w:r>
          </w:p>
          <w:p w14:paraId="7E530DE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жилые корпуса;</w:t>
            </w:r>
          </w:p>
          <w:p w14:paraId="53496B20"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прачечная с дезинфекционным отделением;</w:t>
            </w:r>
          </w:p>
          <w:p w14:paraId="429F8F6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хозяйственный корпус.</w:t>
            </w:r>
          </w:p>
          <w:p w14:paraId="7E4D480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14:paraId="75D0CD5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14:paraId="6662879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145. Группы жилых и вспомогательных помещений (жилых блоков) жилого корпуса должны быть изолированы друг от друга.</w:t>
            </w:r>
          </w:p>
          <w:p w14:paraId="6CF908A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14:paraId="3853191A" w14:textId="6DA14F19" w:rsidR="004F6FF6" w:rsidRPr="00ED6E85"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w:t>
            </w:r>
            <w:r w:rsidR="00ED6E85">
              <w:rPr>
                <w:rFonts w:ascii="Times New Roman" w:hAnsi="Times New Roman" w:cs="Times New Roman"/>
                <w:bCs/>
                <w:sz w:val="20"/>
                <w:szCs w:val="24"/>
              </w:rPr>
              <w:t xml:space="preserve"> каждого выселения проживающих.</w:t>
            </w:r>
          </w:p>
        </w:tc>
      </w:tr>
      <w:tr w:rsidR="00ED6E85" w:rsidRPr="004F6FF6" w14:paraId="62C2583B" w14:textId="77777777" w:rsidTr="003B0685">
        <w:tc>
          <w:tcPr>
            <w:tcW w:w="15134" w:type="dxa"/>
            <w:gridSpan w:val="3"/>
            <w:vAlign w:val="center"/>
          </w:tcPr>
          <w:p w14:paraId="71F518B9" w14:textId="53B3ACC2" w:rsidR="00ED6E85" w:rsidRPr="00ED6E85" w:rsidRDefault="00ED6E85" w:rsidP="00ED6E85">
            <w:pPr>
              <w:shd w:val="clear" w:color="auto" w:fill="FFFFFF"/>
              <w:jc w:val="center"/>
              <w:rPr>
                <w:rFonts w:ascii="Times New Roman" w:hAnsi="Times New Roman" w:cs="Times New Roman"/>
                <w:bCs/>
                <w:sz w:val="20"/>
                <w:szCs w:val="24"/>
              </w:rPr>
            </w:pPr>
            <w:r w:rsidRPr="00ED6E85">
              <w:rPr>
                <w:rFonts w:ascii="Times New Roman" w:hAnsi="Times New Roman" w:cs="Times New Roman"/>
                <w:bCs/>
                <w:sz w:val="20"/>
                <w:szCs w:val="24"/>
              </w:rPr>
              <w:lastRenderedPageBreak/>
              <w:t>Нормативные правовые акты федеральных органов исполнительной власти</w:t>
            </w:r>
          </w:p>
        </w:tc>
      </w:tr>
      <w:tr w:rsidR="004F6FF6" w:rsidRPr="004F6FF6" w14:paraId="2A202154" w14:textId="77777777" w:rsidTr="004F6FF6">
        <w:tc>
          <w:tcPr>
            <w:tcW w:w="3190" w:type="dxa"/>
          </w:tcPr>
          <w:p w14:paraId="0A2B6EFC" w14:textId="5DC1E848" w:rsidR="004F6FF6" w:rsidRPr="004F6FF6" w:rsidRDefault="004F6FF6" w:rsidP="00ED6E85">
            <w:pPr>
              <w:pStyle w:val="ConsPlusNormal"/>
              <w:rPr>
                <w:rFonts w:ascii="Times New Roman" w:hAnsi="Times New Roman" w:cs="Times New Roman"/>
                <w:color w:val="000000" w:themeColor="text1"/>
              </w:rPr>
            </w:pPr>
            <w:hyperlink r:id="rId31" w:tooltip="Постановление Госстроя России от 27 сентября 2003 года № 170 " w:history="1">
              <w:r w:rsidRPr="004F6FF6">
                <w:rPr>
                  <w:rFonts w:ascii="Times New Roman" w:hAnsi="Times New Roman" w:cs="Times New Roman"/>
                  <w:bCs/>
                  <w:color w:val="000000" w:themeColor="text1"/>
                  <w:bdr w:val="none" w:sz="0" w:space="0" w:color="auto" w:frame="1"/>
                  <w:shd w:val="clear" w:color="auto" w:fill="FFFFFF"/>
                </w:rPr>
                <w:t>Постановление Госстроя России от 27 сентября 2003 года № 170</w:t>
              </w:r>
              <w:r w:rsidR="00ED6E85">
                <w:rPr>
                  <w:rFonts w:ascii="Times New Roman" w:hAnsi="Times New Roman" w:cs="Times New Roman"/>
                  <w:bCs/>
                  <w:color w:val="000000" w:themeColor="text1"/>
                  <w:bdr w:val="none" w:sz="0" w:space="0" w:color="auto" w:frame="1"/>
                  <w:shd w:val="clear" w:color="auto" w:fill="FFFFFF"/>
                </w:rPr>
                <w:t xml:space="preserve"> </w:t>
              </w:r>
              <w:r w:rsidRPr="004F6FF6">
                <w:rPr>
                  <w:rFonts w:ascii="Times New Roman" w:hAnsi="Times New Roman" w:cs="Times New Roman"/>
                  <w:bCs/>
                  <w:color w:val="000000" w:themeColor="text1"/>
                  <w:bdr w:val="none" w:sz="0" w:space="0" w:color="auto" w:frame="1"/>
                  <w:shd w:val="clear" w:color="auto" w:fill="FFFFFF"/>
                </w:rPr>
                <w:t>«Об утверждении Правил и норм технической эксплуатации жилищного фонда»</w:t>
              </w:r>
            </w:hyperlink>
          </w:p>
        </w:tc>
        <w:tc>
          <w:tcPr>
            <w:tcW w:w="2305" w:type="dxa"/>
          </w:tcPr>
          <w:p w14:paraId="3F4D7E55" w14:textId="77777777" w:rsidR="004F6FF6" w:rsidRPr="004F6FF6" w:rsidRDefault="004F6FF6" w:rsidP="006F1A75">
            <w:pPr>
              <w:pStyle w:val="ConsPlusNormal"/>
              <w:rPr>
                <w:rFonts w:ascii="Times New Roman" w:hAnsi="Times New Roman" w:cs="Times New Roman"/>
                <w:color w:val="000000" w:themeColor="text1"/>
                <w:shd w:val="clear" w:color="auto" w:fill="FFFFFF"/>
              </w:rPr>
            </w:pPr>
            <w:r w:rsidRPr="004F6FF6">
              <w:rPr>
                <w:rFonts w:ascii="Times New Roman" w:eastAsia="Times New Roman" w:hAnsi="Times New Roman" w:cs="Times New Roman"/>
                <w:color w:val="000000" w:themeColor="text1"/>
              </w:rPr>
              <w:t>Юридические лица, индивидуальные предприниматели, граждане</w:t>
            </w:r>
          </w:p>
        </w:tc>
        <w:tc>
          <w:tcPr>
            <w:tcW w:w="9639" w:type="dxa"/>
          </w:tcPr>
          <w:p w14:paraId="1AF452FB" w14:textId="77777777" w:rsidR="004F6FF6" w:rsidRPr="004F6FF6" w:rsidRDefault="004F6FF6"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ED6E85" w:rsidRPr="004F6FF6" w14:paraId="35BBFB16" w14:textId="77777777" w:rsidTr="004F6FF6">
        <w:tc>
          <w:tcPr>
            <w:tcW w:w="3190" w:type="dxa"/>
          </w:tcPr>
          <w:p w14:paraId="4C11492F" w14:textId="64B786CB" w:rsidR="00ED6E85" w:rsidRPr="00ED6E85" w:rsidRDefault="00ED6E85" w:rsidP="00ED6E85">
            <w:pPr>
              <w:pStyle w:val="ConsPlusNormal"/>
              <w:rPr>
                <w:rFonts w:ascii="Times New Roman" w:hAnsi="Times New Roman" w:cs="Times New Roman"/>
              </w:rPr>
            </w:pPr>
            <w:r w:rsidRPr="00ED6E85">
              <w:rPr>
                <w:rFonts w:ascii="Times New Roman" w:hAnsi="Times New Roman" w:cs="Times New Roman"/>
              </w:rPr>
              <w:t>Приказ Минстроя России от 28 января 2019 г. № 44/</w:t>
            </w:r>
            <w:proofErr w:type="spellStart"/>
            <w:proofErr w:type="gramStart"/>
            <w:r w:rsidRPr="00ED6E85">
              <w:rPr>
                <w:rFonts w:ascii="Times New Roman" w:hAnsi="Times New Roman" w:cs="Times New Roman"/>
              </w:rPr>
              <w:t>пр</w:t>
            </w:r>
            <w:proofErr w:type="spellEnd"/>
            <w:proofErr w:type="gramEnd"/>
            <w:r w:rsidRPr="00ED6E85">
              <w:rPr>
                <w:rFonts w:ascii="Times New Roman" w:hAnsi="Times New Roman" w:cs="Times New Roman"/>
              </w:rPr>
              <w:t xml:space="preserve"> «Об утверждении Требований к оформлению протоколов общих собраний собственников помещений в многоквартирных </w:t>
            </w:r>
            <w:r w:rsidRPr="00ED6E85">
              <w:rPr>
                <w:rFonts w:ascii="Times New Roman" w:hAnsi="Times New Roman" w:cs="Times New Roman"/>
              </w:rPr>
              <w:lastRenderedPageBreak/>
              <w:t>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(Зарегистрировано в Мин</w:t>
            </w:r>
            <w:r>
              <w:rPr>
                <w:rFonts w:ascii="Times New Roman" w:hAnsi="Times New Roman" w:cs="Times New Roman"/>
              </w:rPr>
              <w:t xml:space="preserve">юсте России 21 февраля 2019 г. </w:t>
            </w:r>
            <w:r w:rsidRPr="00ED6E85">
              <w:rPr>
                <w:rFonts w:ascii="Times New Roman" w:hAnsi="Times New Roman" w:cs="Times New Roman"/>
              </w:rPr>
              <w:t xml:space="preserve">№ 53863) Ссылка pravo.gov.ru </w:t>
            </w:r>
          </w:p>
        </w:tc>
        <w:tc>
          <w:tcPr>
            <w:tcW w:w="2305" w:type="dxa"/>
          </w:tcPr>
          <w:p w14:paraId="4E316BA3" w14:textId="0E3F2BCD" w:rsidR="00ED6E85" w:rsidRPr="00ED6E85" w:rsidRDefault="00ED6E85" w:rsidP="006F1A75">
            <w:pPr>
              <w:pStyle w:val="ConsPlusNormal"/>
              <w:rPr>
                <w:rFonts w:ascii="Times New Roman" w:eastAsia="Times New Roman" w:hAnsi="Times New Roman" w:cs="Times New Roman"/>
                <w:color w:val="000000" w:themeColor="text1"/>
              </w:rPr>
            </w:pPr>
            <w:r w:rsidRPr="00ED6E85">
              <w:rPr>
                <w:rFonts w:ascii="Times New Roman" w:hAnsi="Times New Roman" w:cs="Times New Roman"/>
              </w:rPr>
              <w:lastRenderedPageBreak/>
              <w:t>Юридические лица, индивидуальные предприниматели, граждане</w:t>
            </w:r>
          </w:p>
        </w:tc>
        <w:tc>
          <w:tcPr>
            <w:tcW w:w="9639" w:type="dxa"/>
          </w:tcPr>
          <w:p w14:paraId="58FB24B4" w14:textId="5D5DA9A8" w:rsidR="00ED6E85" w:rsidRPr="00ED6E85" w:rsidRDefault="00ED6E85" w:rsidP="00ED6E85">
            <w:pPr>
              <w:shd w:val="clear" w:color="auto" w:fill="FFFFFF"/>
              <w:rPr>
                <w:rFonts w:ascii="Times New Roman" w:hAnsi="Times New Roman" w:cs="Times New Roman"/>
                <w:color w:val="000000" w:themeColor="text1"/>
                <w:sz w:val="20"/>
                <w:szCs w:val="20"/>
              </w:rPr>
            </w:pPr>
            <w:r w:rsidRPr="00ED6E85">
              <w:rPr>
                <w:rFonts w:ascii="Times New Roman" w:hAnsi="Times New Roman" w:cs="Times New Roman"/>
                <w:sz w:val="20"/>
                <w:szCs w:val="20"/>
              </w:rPr>
              <w:t xml:space="preserve">Закон </w:t>
            </w:r>
            <w:r>
              <w:rPr>
                <w:rFonts w:ascii="Times New Roman" w:hAnsi="Times New Roman" w:cs="Times New Roman"/>
                <w:sz w:val="20"/>
                <w:szCs w:val="20"/>
              </w:rPr>
              <w:t>в</w:t>
            </w:r>
            <w:r w:rsidRPr="00ED6E85">
              <w:rPr>
                <w:rFonts w:ascii="Times New Roman" w:hAnsi="Times New Roman" w:cs="Times New Roman"/>
                <w:sz w:val="20"/>
                <w:szCs w:val="20"/>
              </w:rPr>
              <w:t xml:space="preserve"> полном объеме</w:t>
            </w:r>
          </w:p>
        </w:tc>
      </w:tr>
    </w:tbl>
    <w:p w14:paraId="2EA2C07F" w14:textId="77777777" w:rsidR="005C5E6F" w:rsidRPr="004F6FF6" w:rsidRDefault="005C5E6F" w:rsidP="005C5E6F">
      <w:pPr>
        <w:pStyle w:val="ConsPlusNormal"/>
        <w:ind w:firstLine="709"/>
        <w:jc w:val="both"/>
        <w:rPr>
          <w:rFonts w:ascii="Times New Roman" w:hAnsi="Times New Roman" w:cs="Times New Roman"/>
        </w:rPr>
      </w:pPr>
    </w:p>
    <w:p w14:paraId="34BFA26D" w14:textId="77777777" w:rsidR="005C5E6F" w:rsidRPr="004F6FF6" w:rsidRDefault="005C5E6F" w:rsidP="005C5E6F">
      <w:pPr>
        <w:pStyle w:val="ConsPlusNormal"/>
        <w:ind w:firstLine="709"/>
        <w:jc w:val="both"/>
        <w:rPr>
          <w:rFonts w:ascii="Times New Roman" w:hAnsi="Times New Roman" w:cs="Times New Roman"/>
          <w:b/>
          <w:u w:val="single"/>
        </w:rPr>
      </w:pPr>
    </w:p>
    <w:p w14:paraId="36C704B8" w14:textId="77777777" w:rsidR="00B64728" w:rsidRPr="004F6FF6" w:rsidRDefault="00B64728" w:rsidP="007419CD">
      <w:pPr>
        <w:pStyle w:val="ConsPlusNormal"/>
        <w:jc w:val="both"/>
        <w:rPr>
          <w:rFonts w:ascii="Times New Roman" w:hAnsi="Times New Roman" w:cs="Times New Roman"/>
          <w:b/>
          <w:u w:val="single"/>
        </w:rPr>
      </w:pPr>
    </w:p>
    <w:p w14:paraId="0C0CC783" w14:textId="77777777" w:rsidR="005C5E6F" w:rsidRPr="004F6FF6" w:rsidRDefault="005C5E6F" w:rsidP="005C5E6F">
      <w:pPr>
        <w:pStyle w:val="ConsPlusNormal"/>
        <w:ind w:firstLine="709"/>
        <w:jc w:val="both"/>
        <w:rPr>
          <w:rFonts w:ascii="Times New Roman" w:hAnsi="Times New Roman" w:cs="Times New Roman"/>
          <w:b/>
          <w:u w:val="single"/>
        </w:rPr>
      </w:pPr>
      <w:r w:rsidRPr="004F6FF6">
        <w:rPr>
          <w:rFonts w:ascii="Times New Roman" w:hAnsi="Times New Roman" w:cs="Times New Roman"/>
          <w:b/>
          <w:u w:val="single"/>
        </w:rPr>
        <w:t>Информация о мерах ответственности, применяемых при нарушении обязательных требований, с текстами в действующей редакции:</w:t>
      </w:r>
    </w:p>
    <w:p w14:paraId="614E96B3" w14:textId="77777777" w:rsidR="005C5E6F" w:rsidRPr="004F6FF6" w:rsidRDefault="005C5E6F" w:rsidP="005C5E6F">
      <w:pPr>
        <w:pStyle w:val="ConsPlusNormal"/>
        <w:ind w:firstLine="709"/>
        <w:jc w:val="both"/>
        <w:rPr>
          <w:rFonts w:ascii="Times New Roman" w:hAnsi="Times New Roman" w:cs="Times New Roman"/>
        </w:rPr>
      </w:pPr>
    </w:p>
    <w:p w14:paraId="1EF82E04" w14:textId="77777777" w:rsidR="005C5E6F" w:rsidRPr="004F6FF6"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0"/>
          <w:szCs w:val="20"/>
        </w:rPr>
      </w:pPr>
      <w:r w:rsidRPr="004F6FF6">
        <w:rPr>
          <w:rFonts w:ascii="Times New Roman" w:eastAsia="Times New Roman" w:hAnsi="Times New Roman" w:cs="Times New Roman"/>
          <w:bCs/>
          <w:color w:val="000000"/>
          <w:kern w:val="36"/>
          <w:sz w:val="20"/>
          <w:szCs w:val="20"/>
        </w:rPr>
        <w:t xml:space="preserve">"Кодекс Российской Федерации об административных правонарушениях" от 30.12.2001 N 195-ФЗ </w:t>
      </w:r>
    </w:p>
    <w:p w14:paraId="320A12E4" w14:textId="77777777" w:rsidR="005C5E6F" w:rsidRPr="004F6FF6" w:rsidRDefault="005C5E6F" w:rsidP="005C5E6F">
      <w:pPr>
        <w:pStyle w:val="ConsPlusNormal"/>
        <w:ind w:firstLine="709"/>
        <w:jc w:val="both"/>
        <w:rPr>
          <w:rFonts w:ascii="Times New Roman" w:hAnsi="Times New Roman" w:cs="Times New Roman"/>
        </w:rPr>
      </w:pPr>
    </w:p>
    <w:p w14:paraId="47837A96" w14:textId="77777777" w:rsidR="00324C74" w:rsidRPr="004F6FF6" w:rsidRDefault="00ED6E85"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32" w:history="1">
        <w:r w:rsidR="00D926A4" w:rsidRPr="004F6FF6">
          <w:rPr>
            <w:rFonts w:ascii="Times New Roman" w:eastAsia="Times New Roman" w:hAnsi="Times New Roman" w:cs="Times New Roman"/>
            <w:sz w:val="20"/>
            <w:szCs w:val="20"/>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F6FF6">
        <w:rPr>
          <w:rFonts w:ascii="Times New Roman" w:eastAsia="Times New Roman" w:hAnsi="Times New Roman" w:cs="Times New Roman"/>
          <w:sz w:val="20"/>
          <w:szCs w:val="20"/>
          <w:u w:val="single"/>
        </w:rPr>
        <w:t>.</w:t>
      </w:r>
    </w:p>
    <w:p w14:paraId="1A02AA74" w14:textId="77777777" w:rsidR="00D926A4" w:rsidRPr="004F6FF6" w:rsidRDefault="00D926A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 xml:space="preserve">1. </w:t>
      </w:r>
      <w:proofErr w:type="gramStart"/>
      <w:r w:rsidRPr="004F6FF6">
        <w:rPr>
          <w:rFonts w:ascii="Times New Roman" w:eastAsia="Times New Roman" w:hAnsi="Times New Roman" w:cs="Times New Roman"/>
          <w:sz w:val="20"/>
          <w:szCs w:val="20"/>
        </w:rPr>
        <w:t>Порча жилых помещений или порча их оборудования либо использование жилых помещений не по </w:t>
      </w:r>
      <w:hyperlink r:id="rId33" w:anchor="dst100157" w:history="1">
        <w:r w:rsidRPr="004F6FF6">
          <w:rPr>
            <w:rFonts w:ascii="Times New Roman" w:eastAsia="Times New Roman" w:hAnsi="Times New Roman" w:cs="Times New Roman"/>
            <w:sz w:val="20"/>
            <w:szCs w:val="20"/>
          </w:rPr>
          <w:t>назначению</w:t>
        </w:r>
      </w:hyperlink>
      <w:r w:rsidRPr="004F6FF6">
        <w:rPr>
          <w:rFonts w:ascii="Times New Roman" w:eastAsia="Times New Roman" w:hAnsi="Times New Roman" w:cs="Times New Roman"/>
          <w:sz w:val="20"/>
          <w:szCs w:val="20"/>
        </w:rPr>
        <w:t xml:space="preserve"> - </w:t>
      </w:r>
      <w:r w:rsidRPr="004F6FF6">
        <w:rPr>
          <w:rFonts w:ascii="Times New Roman" w:hAnsi="Times New Roman" w:cs="Times New Roman"/>
          <w:sz w:val="20"/>
          <w:szCs w:val="20"/>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roofErr w:type="gramEnd"/>
    </w:p>
    <w:p w14:paraId="7351F56F" w14:textId="77777777" w:rsidR="00324C74" w:rsidRPr="004F6FF6" w:rsidRDefault="00D926A4" w:rsidP="00483B85">
      <w:pPr>
        <w:spacing w:after="0" w:line="240" w:lineRule="auto"/>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Самовольные </w:t>
      </w:r>
      <w:hyperlink r:id="rId34" w:anchor="dst830" w:history="1">
        <w:r w:rsidRPr="004F6FF6">
          <w:rPr>
            <w:rFonts w:ascii="Times New Roman" w:eastAsia="Times New Roman" w:hAnsi="Times New Roman" w:cs="Times New Roman"/>
            <w:sz w:val="20"/>
            <w:szCs w:val="20"/>
          </w:rPr>
          <w:t>переустройство</w:t>
        </w:r>
      </w:hyperlink>
      <w:r w:rsidRPr="004F6FF6">
        <w:rPr>
          <w:rFonts w:ascii="Times New Roman" w:eastAsia="Times New Roman" w:hAnsi="Times New Roman" w:cs="Times New Roman"/>
          <w:sz w:val="20"/>
          <w:szCs w:val="20"/>
        </w:rPr>
        <w:t> и (или) перепланировка помещения в многоквартирном доме -</w:t>
      </w:r>
      <w:r w:rsidR="007419CD"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2A41A69A" w14:textId="77777777" w:rsidR="00324C74" w:rsidRPr="004F6FF6" w:rsidRDefault="00ED6E85" w:rsidP="00483B85">
      <w:pPr>
        <w:spacing w:after="0" w:line="240" w:lineRule="auto"/>
        <w:ind w:firstLine="709"/>
        <w:jc w:val="both"/>
        <w:rPr>
          <w:rFonts w:ascii="Times New Roman" w:eastAsia="Times New Roman" w:hAnsi="Times New Roman" w:cs="Times New Roman"/>
          <w:sz w:val="20"/>
          <w:szCs w:val="20"/>
          <w:u w:val="single"/>
        </w:rPr>
      </w:pPr>
      <w:hyperlink r:id="rId35" w:history="1">
        <w:r w:rsidR="00D926A4" w:rsidRPr="004F6FF6">
          <w:rPr>
            <w:rFonts w:ascii="Times New Roman" w:eastAsia="Times New Roman" w:hAnsi="Times New Roman" w:cs="Times New Roman"/>
            <w:sz w:val="20"/>
            <w:szCs w:val="20"/>
            <w:u w:val="single"/>
          </w:rPr>
          <w:t>Статья 7.22. Нарушение правил содержания и ремонта жилых домов и (или) жилых помещений</w:t>
        </w:r>
      </w:hyperlink>
      <w:r w:rsidR="00324C74" w:rsidRPr="004F6FF6">
        <w:rPr>
          <w:rFonts w:ascii="Times New Roman" w:eastAsia="Times New Roman" w:hAnsi="Times New Roman" w:cs="Times New Roman"/>
          <w:sz w:val="20"/>
          <w:szCs w:val="20"/>
          <w:u w:val="single"/>
        </w:rPr>
        <w:t>.</w:t>
      </w:r>
    </w:p>
    <w:p w14:paraId="33A11E6A" w14:textId="77777777" w:rsidR="00D926A4" w:rsidRPr="004F6FF6" w:rsidRDefault="00D926A4" w:rsidP="00483B85">
      <w:pPr>
        <w:spacing w:after="0" w:line="240" w:lineRule="auto"/>
        <w:ind w:firstLine="709"/>
        <w:jc w:val="both"/>
        <w:rPr>
          <w:rFonts w:ascii="Times New Roman" w:eastAsia="Times New Roman" w:hAnsi="Times New Roman" w:cs="Times New Roman"/>
          <w:sz w:val="20"/>
          <w:szCs w:val="20"/>
        </w:rPr>
      </w:pPr>
      <w:proofErr w:type="gramStart"/>
      <w:r w:rsidRPr="004F6FF6">
        <w:rPr>
          <w:rFonts w:ascii="Times New Roman" w:eastAsia="Times New Roman" w:hAnsi="Times New Roman" w:cs="Times New Roman"/>
          <w:sz w:val="20"/>
          <w:szCs w:val="20"/>
        </w:rPr>
        <w:t>Нарушение </w:t>
      </w:r>
      <w:hyperlink r:id="rId36" w:anchor="dst100012" w:history="1">
        <w:r w:rsidRPr="004F6FF6">
          <w:rPr>
            <w:rFonts w:ascii="Times New Roman" w:eastAsia="Times New Roman" w:hAnsi="Times New Roman" w:cs="Times New Roman"/>
            <w:sz w:val="20"/>
            <w:szCs w:val="20"/>
          </w:rPr>
          <w:t>лицами</w:t>
        </w:r>
      </w:hyperlink>
      <w:r w:rsidRPr="004F6FF6">
        <w:rPr>
          <w:rFonts w:ascii="Times New Roman" w:eastAsia="Times New Roman" w:hAnsi="Times New Roman" w:cs="Times New Roman"/>
          <w:sz w:val="20"/>
          <w:szCs w:val="20"/>
        </w:rPr>
        <w:t>, ответственными за содержание жилых домов и (или) жилых помещений, </w:t>
      </w:r>
      <w:hyperlink r:id="rId37" w:history="1">
        <w:r w:rsidRPr="004F6FF6">
          <w:rPr>
            <w:rFonts w:ascii="Times New Roman" w:eastAsia="Times New Roman" w:hAnsi="Times New Roman" w:cs="Times New Roman"/>
            <w:sz w:val="20"/>
            <w:szCs w:val="20"/>
          </w:rPr>
          <w:t>правил</w:t>
        </w:r>
      </w:hyperlink>
      <w:r w:rsidRPr="004F6FF6">
        <w:rPr>
          <w:rFonts w:ascii="Times New Roman" w:eastAsia="Times New Roman" w:hAnsi="Times New Roman" w:cs="Times New Roman"/>
          <w:sz w:val="20"/>
          <w:szCs w:val="20"/>
        </w:rPr>
        <w:t> содержания и ремонта жилых домов и (или) жилых помещений либо </w:t>
      </w:r>
      <w:hyperlink r:id="rId38" w:history="1">
        <w:r w:rsidRPr="004F6FF6">
          <w:rPr>
            <w:rFonts w:ascii="Times New Roman" w:eastAsia="Times New Roman" w:hAnsi="Times New Roman" w:cs="Times New Roman"/>
            <w:sz w:val="20"/>
            <w:szCs w:val="20"/>
          </w:rPr>
          <w:t>порядка и правил</w:t>
        </w:r>
      </w:hyperlink>
      <w:r w:rsidRPr="004F6FF6">
        <w:rPr>
          <w:rFonts w:ascii="Times New Roman" w:eastAsia="Times New Roman" w:hAnsi="Times New Roman" w:cs="Times New Roman"/>
          <w:sz w:val="20"/>
          <w:szCs w:val="20"/>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4F6FF6">
        <w:rPr>
          <w:rFonts w:ascii="Times New Roman" w:eastAsia="Times New Roman" w:hAnsi="Times New Roman" w:cs="Times New Roman"/>
          <w:sz w:val="20"/>
          <w:szCs w:val="20"/>
        </w:rPr>
        <w:t xml:space="preserve"> пользования жилым домом и (или) жилым помещением, </w:t>
      </w:r>
      <w:proofErr w:type="gramStart"/>
      <w:r w:rsidRPr="004F6FF6">
        <w:rPr>
          <w:rFonts w:ascii="Times New Roman" w:eastAsia="Times New Roman" w:hAnsi="Times New Roman" w:cs="Times New Roman"/>
          <w:sz w:val="20"/>
          <w:szCs w:val="20"/>
        </w:rPr>
        <w:t>-в</w:t>
      </w:r>
      <w:proofErr w:type="gramEnd"/>
      <w:r w:rsidRPr="004F6FF6">
        <w:rPr>
          <w:rFonts w:ascii="Times New Roman" w:eastAsia="Times New Roman" w:hAnsi="Times New Roman" w:cs="Times New Roman"/>
          <w:sz w:val="20"/>
          <w:szCs w:val="20"/>
        </w:rPr>
        <w:t>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7189263" w14:textId="77777777" w:rsidR="00324C74" w:rsidRPr="004F6FF6" w:rsidRDefault="00D926A4" w:rsidP="00483B85">
      <w:pPr>
        <w:pStyle w:val="ConsPlusNormal"/>
        <w:ind w:firstLine="709"/>
        <w:jc w:val="both"/>
        <w:rPr>
          <w:rFonts w:ascii="Times New Roman" w:hAnsi="Times New Roman" w:cs="Times New Roman"/>
          <w:bCs/>
          <w:u w:val="single"/>
          <w:shd w:val="clear" w:color="auto" w:fill="FFFFFF"/>
        </w:rPr>
      </w:pPr>
      <w:r w:rsidRPr="004F6FF6">
        <w:rPr>
          <w:rFonts w:ascii="Times New Roman" w:hAnsi="Times New Roman" w:cs="Times New Roman"/>
          <w:bCs/>
          <w:u w:val="single"/>
          <w:shd w:val="clear" w:color="auto" w:fill="FFFFFF"/>
        </w:rPr>
        <w:t>Статья 7.23. Нарушение нормативов обеспечения населения коммунальными услугами</w:t>
      </w:r>
      <w:r w:rsidR="00324C74" w:rsidRPr="004F6FF6">
        <w:rPr>
          <w:rFonts w:ascii="Times New Roman" w:hAnsi="Times New Roman" w:cs="Times New Roman"/>
          <w:bCs/>
          <w:u w:val="single"/>
          <w:shd w:val="clear" w:color="auto" w:fill="FFFFFF"/>
        </w:rPr>
        <w:t>.</w:t>
      </w:r>
    </w:p>
    <w:p w14:paraId="14B4BD8E" w14:textId="77777777" w:rsidR="00D926A4" w:rsidRPr="004F6FF6" w:rsidRDefault="00D926A4" w:rsidP="00483B85">
      <w:pPr>
        <w:pStyle w:val="ConsPlusNormal"/>
        <w:ind w:firstLine="709"/>
        <w:jc w:val="both"/>
        <w:rPr>
          <w:rFonts w:ascii="Times New Roman" w:hAnsi="Times New Roman" w:cs="Times New Roman"/>
        </w:rPr>
      </w:pPr>
      <w:r w:rsidRPr="004F6FF6">
        <w:rPr>
          <w:rFonts w:ascii="Times New Roman" w:eastAsia="Times New Roman" w:hAnsi="Times New Roman" w:cs="Times New Roman"/>
        </w:rPr>
        <w:t>Нарушение нормативного уровня или режима обеспечения населения коммунальными услугами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74D89F0A" w14:textId="77777777" w:rsidR="00D926A4" w:rsidRPr="004F6FF6" w:rsidRDefault="00ED6E85"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39" w:history="1">
        <w:r w:rsidR="00D926A4" w:rsidRPr="004F6FF6">
          <w:rPr>
            <w:rFonts w:ascii="Times New Roman" w:eastAsia="Times New Roman" w:hAnsi="Times New Roman" w:cs="Times New Roman"/>
            <w:sz w:val="20"/>
            <w:szCs w:val="20"/>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F6FF6">
        <w:rPr>
          <w:rFonts w:ascii="Times New Roman" w:eastAsia="Times New Roman" w:hAnsi="Times New Roman" w:cs="Times New Roman"/>
          <w:sz w:val="20"/>
          <w:szCs w:val="20"/>
          <w:u w:val="single"/>
        </w:rPr>
        <w:t>.</w:t>
      </w:r>
    </w:p>
    <w:p w14:paraId="355A3426" w14:textId="77777777" w:rsidR="00D926A4" w:rsidRPr="004F6FF6" w:rsidRDefault="00D926A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 xml:space="preserve">1. </w:t>
      </w:r>
      <w:proofErr w:type="gramStart"/>
      <w:r w:rsidRPr="004F6FF6">
        <w:rPr>
          <w:rFonts w:ascii="Times New Roman" w:eastAsia="Times New Roman" w:hAnsi="Times New Roman" w:cs="Times New Roman"/>
          <w:sz w:val="20"/>
          <w:szCs w:val="20"/>
        </w:rPr>
        <w:t>Воспрепятствование деятельности по управлению многоквартирным домом, выразившееся в отказе от </w:t>
      </w:r>
      <w:hyperlink r:id="rId40" w:history="1">
        <w:r w:rsidRPr="004F6FF6">
          <w:rPr>
            <w:rFonts w:ascii="Times New Roman" w:eastAsia="Times New Roman" w:hAnsi="Times New Roman" w:cs="Times New Roman"/>
            <w:sz w:val="20"/>
            <w:szCs w:val="20"/>
          </w:rPr>
          <w:t>передачи</w:t>
        </w:r>
      </w:hyperlink>
      <w:r w:rsidRPr="004F6FF6">
        <w:rPr>
          <w:rFonts w:ascii="Times New Roman" w:eastAsia="Times New Roman" w:hAnsi="Times New Roman" w:cs="Times New Roman"/>
          <w:sz w:val="20"/>
          <w:szCs w:val="20"/>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w:t>
      </w:r>
      <w:proofErr w:type="gramEnd"/>
      <w:r w:rsidRPr="004F6FF6">
        <w:rPr>
          <w:rFonts w:ascii="Times New Roman" w:eastAsia="Times New Roman" w:hAnsi="Times New Roman" w:cs="Times New Roman"/>
          <w:sz w:val="20"/>
          <w:szCs w:val="20"/>
        </w:rPr>
        <w:t xml:space="preserve"> </w:t>
      </w:r>
      <w:proofErr w:type="gramStart"/>
      <w:r w:rsidRPr="004F6FF6">
        <w:rPr>
          <w:rFonts w:ascii="Times New Roman" w:eastAsia="Times New Roman" w:hAnsi="Times New Roman" w:cs="Times New Roman"/>
          <w:sz w:val="20"/>
          <w:szCs w:val="20"/>
        </w:rPr>
        <w:t>законами и принятыми в соответствии с ними иными нормативными правовыми актами порядка и сроков передачи указанных документов, -</w:t>
      </w:r>
      <w:r w:rsidR="00C467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 xml:space="preserve">влечет наложение административного штрафа на </w:t>
      </w:r>
      <w:r w:rsidRPr="004F6FF6">
        <w:rPr>
          <w:rFonts w:ascii="Times New Roman" w:eastAsia="Times New Roman" w:hAnsi="Times New Roman" w:cs="Times New Roman"/>
          <w:sz w:val="20"/>
          <w:szCs w:val="20"/>
        </w:rPr>
        <w:lastRenderedPageBreak/>
        <w:t>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roofErr w:type="gramEnd"/>
    </w:p>
    <w:p w14:paraId="608F76D6" w14:textId="77777777" w:rsidR="00324C74" w:rsidRPr="004F6FF6" w:rsidRDefault="00D926A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Совершение административного правонарушения, предусмотренного </w:t>
      </w:r>
      <w:hyperlink r:id="rId41" w:anchor="dst5238" w:history="1">
        <w:r w:rsidRPr="004F6FF6">
          <w:rPr>
            <w:rFonts w:ascii="Times New Roman" w:eastAsia="Times New Roman" w:hAnsi="Times New Roman" w:cs="Times New Roman"/>
            <w:sz w:val="20"/>
            <w:szCs w:val="20"/>
          </w:rPr>
          <w:t>частью 1</w:t>
        </w:r>
      </w:hyperlink>
      <w:r w:rsidRPr="004F6FF6">
        <w:rPr>
          <w:rFonts w:ascii="Times New Roman" w:eastAsia="Times New Roman" w:hAnsi="Times New Roman" w:cs="Times New Roman"/>
          <w:sz w:val="20"/>
          <w:szCs w:val="20"/>
        </w:rPr>
        <w:t> настоящей статьи, должностным лицом, ранее подвергнутым административному наказанию за аналогичное административное правонарушение,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дисквалификацию на срок от одного года до трех лет.</w:t>
      </w:r>
    </w:p>
    <w:p w14:paraId="7ACED232" w14:textId="77777777" w:rsidR="00324C74" w:rsidRPr="004F6FF6" w:rsidRDefault="00ED6E85" w:rsidP="00483B85">
      <w:pPr>
        <w:spacing w:after="0" w:line="240" w:lineRule="auto"/>
        <w:ind w:firstLine="709"/>
        <w:jc w:val="both"/>
        <w:rPr>
          <w:rFonts w:ascii="Times New Roman" w:eastAsia="Times New Roman" w:hAnsi="Times New Roman" w:cs="Times New Roman"/>
          <w:sz w:val="20"/>
          <w:szCs w:val="20"/>
          <w:u w:val="single"/>
        </w:rPr>
      </w:pPr>
      <w:hyperlink r:id="rId42" w:history="1">
        <w:r w:rsidR="00D926A4" w:rsidRPr="004F6FF6">
          <w:rPr>
            <w:rFonts w:ascii="Times New Roman" w:eastAsia="Times New Roman" w:hAnsi="Times New Roman" w:cs="Times New Roman"/>
            <w:sz w:val="20"/>
            <w:szCs w:val="20"/>
            <w:u w:val="single"/>
          </w:rPr>
          <w:t xml:space="preserve">Статья 7.32.2. Нарушение требований жилищного законодательства к заключению и исполнению </w:t>
        </w:r>
        <w:proofErr w:type="gramStart"/>
        <w:r w:rsidR="00D926A4" w:rsidRPr="004F6FF6">
          <w:rPr>
            <w:rFonts w:ascii="Times New Roman" w:eastAsia="Times New Roman" w:hAnsi="Times New Roman" w:cs="Times New Roman"/>
            <w:sz w:val="20"/>
            <w:szCs w:val="20"/>
            <w:u w:val="single"/>
          </w:rPr>
          <w:t>договоров найма жилых помещений жилищного фонда социального использования</w:t>
        </w:r>
        <w:proofErr w:type="gramEnd"/>
      </w:hyperlink>
      <w:r w:rsidR="00324C74" w:rsidRPr="004F6FF6">
        <w:rPr>
          <w:rFonts w:ascii="Times New Roman" w:eastAsia="Times New Roman" w:hAnsi="Times New Roman" w:cs="Times New Roman"/>
          <w:sz w:val="20"/>
          <w:szCs w:val="20"/>
          <w:u w:val="single"/>
        </w:rPr>
        <w:t>.</w:t>
      </w:r>
    </w:p>
    <w:p w14:paraId="6B62BBED" w14:textId="77777777" w:rsidR="002002A1" w:rsidRPr="004F6FF6" w:rsidRDefault="00D926A4" w:rsidP="00483B85">
      <w:pPr>
        <w:spacing w:after="0" w:line="240" w:lineRule="auto"/>
        <w:ind w:firstLine="709"/>
        <w:jc w:val="both"/>
        <w:rPr>
          <w:rFonts w:ascii="Times New Roman" w:eastAsia="Times New Roman" w:hAnsi="Times New Roman" w:cs="Times New Roman"/>
          <w:sz w:val="20"/>
          <w:szCs w:val="20"/>
        </w:rPr>
      </w:pPr>
      <w:proofErr w:type="gramStart"/>
      <w:r w:rsidRPr="004F6FF6">
        <w:rPr>
          <w:rFonts w:ascii="Times New Roman" w:eastAsia="Times New Roman" w:hAnsi="Times New Roman" w:cs="Times New Roman"/>
          <w:sz w:val="20"/>
          <w:szCs w:val="20"/>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43" w:anchor="dst101293"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к заключению и исполнению таких договоров, </w:t>
      </w:r>
      <w:hyperlink r:id="rId44" w:anchor="dst101346"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к деятельности по предоставлению жилых помещений по договорам найма жилых помещений жилищного фонда социального использования либо </w:t>
      </w:r>
      <w:hyperlink r:id="rId45" w:anchor="dst101374"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4F6FF6">
        <w:rPr>
          <w:rFonts w:ascii="Times New Roman" w:eastAsia="Times New Roman" w:hAnsi="Times New Roman" w:cs="Times New Roman"/>
          <w:sz w:val="20"/>
          <w:szCs w:val="20"/>
        </w:rPr>
        <w:t xml:space="preserve"> по договорам найма жилых помещений жилищного фонда социального использования,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45D0655D" w14:textId="77777777" w:rsidR="002002A1" w:rsidRPr="004F6FF6" w:rsidRDefault="00ED6E85" w:rsidP="00483B85">
      <w:pPr>
        <w:spacing w:after="0" w:line="240" w:lineRule="auto"/>
        <w:ind w:firstLine="709"/>
        <w:jc w:val="both"/>
        <w:rPr>
          <w:rFonts w:ascii="Times New Roman" w:eastAsia="Times New Roman" w:hAnsi="Times New Roman" w:cs="Times New Roman"/>
          <w:sz w:val="20"/>
          <w:szCs w:val="20"/>
          <w:u w:val="single"/>
        </w:rPr>
      </w:pPr>
      <w:hyperlink r:id="rId46" w:history="1">
        <w:r w:rsidR="002002A1" w:rsidRPr="004F6FF6">
          <w:rPr>
            <w:rFonts w:ascii="Times New Roman" w:eastAsia="Times New Roman" w:hAnsi="Times New Roman" w:cs="Times New Roman"/>
            <w:sz w:val="20"/>
            <w:szCs w:val="20"/>
            <w:u w:val="single"/>
          </w:rPr>
          <w:t>Статья 9.16. Нарушение законодательства об энергосбережении и о повышении энергетической эффективности</w:t>
        </w:r>
      </w:hyperlink>
      <w:r w:rsidR="002002A1" w:rsidRPr="004F6FF6">
        <w:rPr>
          <w:rFonts w:ascii="Times New Roman" w:eastAsia="Times New Roman" w:hAnsi="Times New Roman" w:cs="Times New Roman"/>
          <w:sz w:val="20"/>
          <w:szCs w:val="20"/>
          <w:u w:val="single"/>
        </w:rPr>
        <w:t>.</w:t>
      </w:r>
    </w:p>
    <w:p w14:paraId="66CD7AC6" w14:textId="77777777" w:rsidR="002002A1" w:rsidRPr="004F6FF6" w:rsidRDefault="002002A1"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 xml:space="preserve">4. </w:t>
      </w:r>
      <w:proofErr w:type="gramStart"/>
      <w:r w:rsidRPr="004F6FF6">
        <w:rPr>
          <w:rFonts w:ascii="Times New Roman" w:eastAsia="Times New Roman" w:hAnsi="Times New Roman" w:cs="Times New Roman"/>
          <w:sz w:val="20"/>
          <w:szCs w:val="20"/>
        </w:rPr>
        <w:t>Несоблюдение лицами, ответственными за содержание многоквартирных домов, </w:t>
      </w:r>
      <w:hyperlink r:id="rId47"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энергетической эффективности, предъявляемых к многоквартирным домам, </w:t>
      </w:r>
      <w:hyperlink r:id="rId48" w:anchor="dst100141"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их оснащенности приборами учета используемых энергетических ресурсов, требований о проведении обязательных </w:t>
      </w:r>
      <w:hyperlink r:id="rId49" w:history="1">
        <w:r w:rsidRPr="004F6FF6">
          <w:rPr>
            <w:rFonts w:ascii="Times New Roman" w:eastAsia="Times New Roman" w:hAnsi="Times New Roman" w:cs="Times New Roman"/>
            <w:sz w:val="20"/>
            <w:szCs w:val="20"/>
          </w:rPr>
          <w:t>мероприятий</w:t>
        </w:r>
      </w:hyperlink>
      <w:r w:rsidRPr="004F6FF6">
        <w:rPr>
          <w:rFonts w:ascii="Times New Roman" w:eastAsia="Times New Roman" w:hAnsi="Times New Roman" w:cs="Times New Roman"/>
          <w:sz w:val="20"/>
          <w:szCs w:val="20"/>
        </w:rPr>
        <w:t> по энергосбережению и повышению энергетической эффективности общего имущества собственников помещений в многоквартирных домах - влечет наложение административного штрафа на должностных лиц в размере от пяти тысяч до десяти тысяч рублей;</w:t>
      </w:r>
      <w:proofErr w:type="gramEnd"/>
      <w:r w:rsidRPr="004F6FF6">
        <w:rPr>
          <w:rFonts w:ascii="Times New Roman" w:eastAsia="Times New Roman" w:hAnsi="Times New Roman" w:cs="Times New Roman"/>
          <w:sz w:val="20"/>
          <w:szCs w:val="20"/>
        </w:rPr>
        <w:t xml:space="preserve">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73EBDD89" w14:textId="77777777" w:rsidR="00D926A4" w:rsidRPr="004F6FF6" w:rsidRDefault="002002A1"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5. Несоблюдение лицами, ответственными за содержание многоквартирных домов, </w:t>
      </w:r>
      <w:hyperlink r:id="rId50" w:anchor="dst100136"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1EA60E8F" w14:textId="315FD7AB" w:rsidR="00ED6E85" w:rsidRPr="00ED6E85" w:rsidRDefault="00ED6E85" w:rsidP="00ED6E85">
      <w:pPr>
        <w:shd w:val="clear" w:color="auto" w:fill="FFFFFF"/>
        <w:spacing w:after="0" w:line="240" w:lineRule="auto"/>
        <w:ind w:firstLine="709"/>
        <w:jc w:val="both"/>
        <w:rPr>
          <w:rFonts w:ascii="Times New Roman" w:hAnsi="Times New Roman" w:cs="Times New Roman"/>
          <w:sz w:val="20"/>
          <w:u w:val="single"/>
        </w:rPr>
      </w:pPr>
      <w:r w:rsidRPr="00ED6E85">
        <w:rPr>
          <w:rFonts w:ascii="Times New Roman" w:hAnsi="Times New Roman" w:cs="Times New Roman"/>
          <w:sz w:val="20"/>
          <w:szCs w:val="20"/>
          <w:u w:val="single"/>
        </w:rPr>
        <w:t>Статья 19.4.</w:t>
      </w:r>
      <w:r w:rsidRPr="00ED6E85">
        <w:rPr>
          <w:rFonts w:ascii="Times New Roman" w:hAnsi="Times New Roman" w:cs="Times New Roman"/>
          <w:u w:val="single"/>
        </w:rPr>
        <w:t xml:space="preserve"> </w:t>
      </w:r>
      <w:r w:rsidRPr="00ED6E85">
        <w:rPr>
          <w:rFonts w:ascii="Times New Roman" w:hAnsi="Times New Roman" w:cs="Times New Roman"/>
          <w:sz w:val="20"/>
          <w:u w:val="single"/>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7007BB95" w14:textId="63894D87" w:rsidR="00ED6E85" w:rsidRPr="00ED6E85" w:rsidRDefault="00ED6E85" w:rsidP="00ED6E85">
      <w:pPr>
        <w:shd w:val="clear" w:color="auto" w:fill="FFFFFF"/>
        <w:spacing w:after="0" w:line="240" w:lineRule="auto"/>
        <w:ind w:firstLine="709"/>
        <w:jc w:val="both"/>
        <w:rPr>
          <w:rFonts w:ascii="Times New Roman" w:hAnsi="Times New Roman" w:cs="Times New Roman"/>
          <w:sz w:val="20"/>
          <w:szCs w:val="20"/>
        </w:rPr>
      </w:pPr>
      <w:r w:rsidRPr="00ED6E85">
        <w:rPr>
          <w:rFonts w:ascii="Times New Roman" w:hAnsi="Times New Roman" w:cs="Times New Roman"/>
          <w:sz w:val="20"/>
          <w:szCs w:val="20"/>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6D428951" w14:textId="73B42F19" w:rsidR="00ED6E85" w:rsidRPr="00ED6E85" w:rsidRDefault="00ED6E85" w:rsidP="00ED6E85">
      <w:pPr>
        <w:shd w:val="clear" w:color="auto" w:fill="FFFFFF"/>
        <w:spacing w:after="0" w:line="240" w:lineRule="auto"/>
        <w:ind w:firstLine="709"/>
        <w:jc w:val="both"/>
        <w:rPr>
          <w:rFonts w:ascii="Times New Roman" w:hAnsi="Times New Roman" w:cs="Times New Roman"/>
          <w:sz w:val="20"/>
          <w:szCs w:val="20"/>
        </w:rPr>
      </w:pPr>
      <w:r w:rsidRPr="00ED6E85">
        <w:rPr>
          <w:rFonts w:ascii="Times New Roman"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3A9EC848" w14:textId="77777777" w:rsidR="00D926A4" w:rsidRPr="004F6FF6" w:rsidRDefault="00ED6E85"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51" w:history="1">
        <w:r w:rsidR="00D926A4" w:rsidRPr="004F6FF6">
          <w:rPr>
            <w:rFonts w:ascii="Times New Roman" w:eastAsia="Times New Roman" w:hAnsi="Times New Roman" w:cs="Times New Roman"/>
            <w:sz w:val="20"/>
            <w:szCs w:val="20"/>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F6FF6">
        <w:rPr>
          <w:rFonts w:ascii="Times New Roman" w:eastAsia="Times New Roman" w:hAnsi="Times New Roman" w:cs="Times New Roman"/>
          <w:sz w:val="20"/>
          <w:szCs w:val="20"/>
          <w:u w:val="single"/>
        </w:rPr>
        <w:t>.</w:t>
      </w:r>
    </w:p>
    <w:p w14:paraId="78764134" w14:textId="77777777" w:rsidR="00C467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 xml:space="preserve">1. </w:t>
      </w:r>
      <w:proofErr w:type="gramStart"/>
      <w:r w:rsidRPr="004F6FF6">
        <w:rPr>
          <w:rFonts w:ascii="Times New Roman" w:eastAsia="Times New Roman" w:hAnsi="Times New Roman" w:cs="Times New Roman"/>
          <w:sz w:val="20"/>
          <w:szCs w:val="20"/>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2" w:anchor="dst3777" w:history="1">
        <w:r w:rsidRPr="004F6FF6">
          <w:rPr>
            <w:rFonts w:ascii="Times New Roman" w:eastAsia="Times New Roman" w:hAnsi="Times New Roman" w:cs="Times New Roman"/>
            <w:sz w:val="20"/>
            <w:szCs w:val="20"/>
          </w:rPr>
          <w:t>частью 4 статьи 14.24</w:t>
        </w:r>
      </w:hyperlink>
      <w:r w:rsidRPr="004F6FF6">
        <w:rPr>
          <w:rFonts w:ascii="Times New Roman" w:eastAsia="Times New Roman" w:hAnsi="Times New Roman" w:cs="Times New Roman"/>
          <w:sz w:val="20"/>
          <w:szCs w:val="20"/>
        </w:rPr>
        <w:t>, </w:t>
      </w:r>
      <w:hyperlink r:id="rId53" w:anchor="dst2886" w:history="1">
        <w:r w:rsidRPr="004F6FF6">
          <w:rPr>
            <w:rFonts w:ascii="Times New Roman" w:eastAsia="Times New Roman" w:hAnsi="Times New Roman" w:cs="Times New Roman"/>
            <w:sz w:val="20"/>
            <w:szCs w:val="20"/>
          </w:rPr>
          <w:t>частью 9 статьи 15.29</w:t>
        </w:r>
      </w:hyperlink>
      <w:r w:rsidRPr="004F6FF6">
        <w:rPr>
          <w:rFonts w:ascii="Times New Roman" w:eastAsia="Times New Roman" w:hAnsi="Times New Roman" w:cs="Times New Roman"/>
          <w:sz w:val="20"/>
          <w:szCs w:val="20"/>
        </w:rPr>
        <w:t> и </w:t>
      </w:r>
      <w:hyperlink r:id="rId54" w:anchor="dst6546" w:history="1">
        <w:r w:rsidRPr="004F6FF6">
          <w:rPr>
            <w:rFonts w:ascii="Times New Roman" w:eastAsia="Times New Roman" w:hAnsi="Times New Roman" w:cs="Times New Roman"/>
            <w:sz w:val="20"/>
            <w:szCs w:val="20"/>
          </w:rPr>
          <w:t>статьей 19.4.2</w:t>
        </w:r>
      </w:hyperlink>
      <w:r w:rsidRPr="004F6FF6">
        <w:rPr>
          <w:rFonts w:ascii="Times New Roman" w:eastAsia="Times New Roman" w:hAnsi="Times New Roman" w:cs="Times New Roman"/>
          <w:sz w:val="20"/>
          <w:szCs w:val="20"/>
        </w:rPr>
        <w:t> настоящего Кодекса</w:t>
      </w:r>
      <w:proofErr w:type="gramEnd"/>
      <w:r w:rsidRPr="004F6FF6">
        <w:rPr>
          <w:rFonts w:ascii="Times New Roman" w:eastAsia="Times New Roman" w:hAnsi="Times New Roman" w:cs="Times New Roman"/>
          <w:sz w:val="20"/>
          <w:szCs w:val="20"/>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6BB059EE" w14:textId="77777777" w:rsidR="00C46774" w:rsidRPr="004F6FF6" w:rsidRDefault="00C4677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Действия (бездействие), предусмотренные </w:t>
      </w:r>
      <w:hyperlink r:id="rId55" w:anchor="dst2775" w:history="1">
        <w:r w:rsidRPr="004F6FF6">
          <w:rPr>
            <w:rFonts w:ascii="Times New Roman" w:eastAsia="Times New Roman" w:hAnsi="Times New Roman" w:cs="Times New Roman"/>
            <w:sz w:val="20"/>
            <w:szCs w:val="20"/>
          </w:rPr>
          <w:t>частью 1</w:t>
        </w:r>
      </w:hyperlink>
      <w:r w:rsidRPr="004F6FF6">
        <w:rPr>
          <w:rFonts w:ascii="Times New Roman" w:eastAsia="Times New Roman" w:hAnsi="Times New Roman" w:cs="Times New Roman"/>
          <w:sz w:val="20"/>
          <w:szCs w:val="20"/>
        </w:rPr>
        <w:t> настоящей статьи, повлекшие невозможность проведения или завершения проверки,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6776EAFB" w14:textId="77777777" w:rsidR="00324C74" w:rsidRPr="004F6FF6" w:rsidRDefault="00C4677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3. Повторное совершение административного правонарушения, предусмотренного </w:t>
      </w:r>
      <w:hyperlink r:id="rId56" w:anchor="dst2777" w:history="1">
        <w:r w:rsidRPr="004F6FF6">
          <w:rPr>
            <w:rFonts w:ascii="Times New Roman" w:eastAsia="Times New Roman" w:hAnsi="Times New Roman" w:cs="Times New Roman"/>
            <w:sz w:val="20"/>
            <w:szCs w:val="20"/>
          </w:rPr>
          <w:t>частью 2</w:t>
        </w:r>
      </w:hyperlink>
      <w:r w:rsidRPr="004F6FF6">
        <w:rPr>
          <w:rFonts w:ascii="Times New Roman" w:eastAsia="Times New Roman" w:hAnsi="Times New Roman" w:cs="Times New Roman"/>
          <w:sz w:val="20"/>
          <w:szCs w:val="20"/>
        </w:rPr>
        <w:t> настоящей статьи,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58219233" w14:textId="77777777" w:rsidR="00D926A4" w:rsidRPr="004F6FF6" w:rsidRDefault="00ED6E85" w:rsidP="00483B85">
      <w:pPr>
        <w:spacing w:after="0" w:line="240" w:lineRule="auto"/>
        <w:ind w:firstLine="709"/>
        <w:jc w:val="both"/>
        <w:rPr>
          <w:rFonts w:ascii="Times New Roman" w:eastAsia="Times New Roman" w:hAnsi="Times New Roman" w:cs="Times New Roman"/>
          <w:sz w:val="20"/>
          <w:szCs w:val="20"/>
          <w:u w:val="single"/>
        </w:rPr>
      </w:pPr>
      <w:hyperlink r:id="rId57" w:history="1">
        <w:r w:rsidR="00C46774" w:rsidRPr="004F6FF6">
          <w:rPr>
            <w:rFonts w:ascii="Times New Roman" w:eastAsia="Times New Roman" w:hAnsi="Times New Roman" w:cs="Times New Roman"/>
            <w:sz w:val="20"/>
            <w:szCs w:val="20"/>
            <w:u w:val="single"/>
          </w:rPr>
          <w:t xml:space="preserve">Статья 19.5. </w:t>
        </w:r>
        <w:proofErr w:type="gramStart"/>
        <w:r w:rsidR="00C46774" w:rsidRPr="004F6FF6">
          <w:rPr>
            <w:rFonts w:ascii="Times New Roman" w:eastAsia="Times New Roman" w:hAnsi="Times New Roman" w:cs="Times New Roman"/>
            <w:sz w:val="20"/>
            <w:szCs w:val="20"/>
            <w:u w:val="single"/>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F6FF6">
        <w:rPr>
          <w:rFonts w:ascii="Times New Roman" w:eastAsia="Times New Roman" w:hAnsi="Times New Roman" w:cs="Times New Roman"/>
          <w:sz w:val="20"/>
          <w:szCs w:val="20"/>
          <w:u w:val="single"/>
        </w:rPr>
        <w:t>.</w:t>
      </w:r>
      <w:proofErr w:type="gramEnd"/>
    </w:p>
    <w:p w14:paraId="1AF28167" w14:textId="77777777" w:rsidR="00324C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 xml:space="preserve">1. </w:t>
      </w:r>
      <w:proofErr w:type="gramStart"/>
      <w:r w:rsidRPr="004F6FF6">
        <w:rPr>
          <w:rFonts w:ascii="Times New Roman" w:eastAsia="Times New Roman" w:hAnsi="Times New Roman" w:cs="Times New Roman"/>
          <w:sz w:val="20"/>
          <w:szCs w:val="20"/>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4F6FF6">
        <w:rPr>
          <w:rFonts w:ascii="Times New Roman" w:eastAsia="Times New Roman" w:hAnsi="Times New Roman" w:cs="Times New Roman"/>
          <w:sz w:val="20"/>
          <w:szCs w:val="20"/>
        </w:rPr>
        <w:t xml:space="preserve"> на юридических лиц - от десяти тысяч до двадцати тысяч рублей.</w:t>
      </w:r>
    </w:p>
    <w:p w14:paraId="645AFBD8" w14:textId="77777777" w:rsidR="00324C74" w:rsidRPr="004F6FF6" w:rsidRDefault="00ED6E85"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58" w:history="1">
        <w:r w:rsidR="00C46774" w:rsidRPr="004F6FF6">
          <w:rPr>
            <w:rFonts w:ascii="Times New Roman" w:eastAsia="Times New Roman" w:hAnsi="Times New Roman" w:cs="Times New Roman"/>
            <w:sz w:val="20"/>
            <w:szCs w:val="20"/>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F6FF6">
        <w:rPr>
          <w:rFonts w:ascii="Times New Roman" w:eastAsia="Times New Roman" w:hAnsi="Times New Roman" w:cs="Times New Roman"/>
          <w:sz w:val="20"/>
          <w:szCs w:val="20"/>
          <w:u w:val="single"/>
        </w:rPr>
        <w:t>.</w:t>
      </w:r>
    </w:p>
    <w:p w14:paraId="117C8CDA" w14:textId="77777777" w:rsidR="00C467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четырех тысяч до пяти тысяч рублей.</w:t>
      </w:r>
    </w:p>
    <w:p w14:paraId="72343293" w14:textId="77777777" w:rsidR="00324C74" w:rsidRPr="004F6FF6" w:rsidRDefault="00C46774" w:rsidP="00483B85">
      <w:pPr>
        <w:pStyle w:val="ConsPlusNormal"/>
        <w:ind w:firstLine="709"/>
        <w:jc w:val="both"/>
        <w:rPr>
          <w:rFonts w:ascii="Times New Roman" w:hAnsi="Times New Roman" w:cs="Times New Roman"/>
          <w:bCs/>
          <w:u w:val="single"/>
          <w:shd w:val="clear" w:color="auto" w:fill="FFFFFF"/>
        </w:rPr>
      </w:pPr>
      <w:r w:rsidRPr="004F6FF6">
        <w:rPr>
          <w:rFonts w:ascii="Times New Roman" w:hAnsi="Times New Roman" w:cs="Times New Roman"/>
          <w:bCs/>
          <w:u w:val="single"/>
          <w:shd w:val="clear" w:color="auto" w:fill="FFFFFF"/>
        </w:rPr>
        <w:t>Статья 19.7. Непредставление сведений (информации)</w:t>
      </w:r>
      <w:r w:rsidR="00324C74" w:rsidRPr="004F6FF6">
        <w:rPr>
          <w:rFonts w:ascii="Times New Roman" w:hAnsi="Times New Roman" w:cs="Times New Roman"/>
          <w:bCs/>
          <w:u w:val="single"/>
          <w:shd w:val="clear" w:color="auto" w:fill="FFFFFF"/>
        </w:rPr>
        <w:t>.</w:t>
      </w:r>
    </w:p>
    <w:p w14:paraId="5785381F" w14:textId="77777777" w:rsidR="00324C74" w:rsidRPr="004F6FF6" w:rsidRDefault="00C46774" w:rsidP="00483B85">
      <w:pPr>
        <w:pStyle w:val="ConsPlusNormal"/>
        <w:ind w:firstLine="709"/>
        <w:jc w:val="both"/>
        <w:rPr>
          <w:rFonts w:ascii="Times New Roman" w:eastAsia="Times New Roman" w:hAnsi="Times New Roman" w:cs="Times New Roman"/>
        </w:rPr>
      </w:pPr>
      <w:proofErr w:type="gramStart"/>
      <w:r w:rsidRPr="004F6FF6">
        <w:rPr>
          <w:rFonts w:ascii="Times New Roman" w:eastAsia="Times New Roman" w:hAnsi="Times New Roman" w:cs="Times New Roman"/>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4F6FF6">
        <w:rPr>
          <w:rFonts w:ascii="Times New Roman" w:eastAsia="Times New Roman" w:hAnsi="Times New Roman" w:cs="Times New Roman"/>
        </w:rPr>
        <w:t xml:space="preserve">, </w:t>
      </w:r>
      <w:proofErr w:type="gramStart"/>
      <w:r w:rsidRPr="004F6FF6">
        <w:rPr>
          <w:rFonts w:ascii="Times New Roman" w:eastAsia="Times New Roman" w:hAnsi="Times New Roman" w:cs="Times New Roman"/>
        </w:rPr>
        <w:t>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9" w:anchor="dst3750" w:history="1">
        <w:r w:rsidRPr="004F6FF6">
          <w:rPr>
            <w:rFonts w:ascii="Times New Roman" w:eastAsia="Times New Roman" w:hAnsi="Times New Roman" w:cs="Times New Roman"/>
          </w:rPr>
          <w:t>статьей 6.16</w:t>
        </w:r>
      </w:hyperlink>
      <w:r w:rsidRPr="004F6FF6">
        <w:rPr>
          <w:rFonts w:ascii="Times New Roman" w:eastAsia="Times New Roman" w:hAnsi="Times New Roman" w:cs="Times New Roman"/>
        </w:rPr>
        <w:t>, </w:t>
      </w:r>
      <w:hyperlink r:id="rId60" w:anchor="dst5235" w:history="1">
        <w:r w:rsidRPr="004F6FF6">
          <w:rPr>
            <w:rFonts w:ascii="Times New Roman" w:eastAsia="Times New Roman" w:hAnsi="Times New Roman" w:cs="Times New Roman"/>
          </w:rPr>
          <w:t>частью 2 статьи</w:t>
        </w:r>
        <w:proofErr w:type="gramEnd"/>
        <w:r w:rsidRPr="004F6FF6">
          <w:rPr>
            <w:rFonts w:ascii="Times New Roman" w:eastAsia="Times New Roman" w:hAnsi="Times New Roman" w:cs="Times New Roman"/>
          </w:rPr>
          <w:t xml:space="preserve"> </w:t>
        </w:r>
        <w:proofErr w:type="gramStart"/>
        <w:r w:rsidRPr="004F6FF6">
          <w:rPr>
            <w:rFonts w:ascii="Times New Roman" w:eastAsia="Times New Roman" w:hAnsi="Times New Roman" w:cs="Times New Roman"/>
          </w:rPr>
          <w:t>6.31</w:t>
        </w:r>
      </w:hyperlink>
      <w:r w:rsidRPr="004F6FF6">
        <w:rPr>
          <w:rFonts w:ascii="Times New Roman" w:eastAsia="Times New Roman" w:hAnsi="Times New Roman" w:cs="Times New Roman"/>
        </w:rPr>
        <w:t>, </w:t>
      </w:r>
      <w:hyperlink r:id="rId61" w:anchor="dst5677" w:history="1">
        <w:r w:rsidRPr="004F6FF6">
          <w:rPr>
            <w:rFonts w:ascii="Times New Roman" w:eastAsia="Times New Roman" w:hAnsi="Times New Roman" w:cs="Times New Roman"/>
          </w:rPr>
          <w:t>частями 1</w:t>
        </w:r>
      </w:hyperlink>
      <w:r w:rsidRPr="004F6FF6">
        <w:rPr>
          <w:rFonts w:ascii="Times New Roman" w:eastAsia="Times New Roman" w:hAnsi="Times New Roman" w:cs="Times New Roman"/>
        </w:rPr>
        <w:t>, </w:t>
      </w:r>
      <w:hyperlink r:id="rId62" w:anchor="dst5679" w:history="1">
        <w:r w:rsidRPr="004F6FF6">
          <w:rPr>
            <w:rFonts w:ascii="Times New Roman" w:eastAsia="Times New Roman" w:hAnsi="Times New Roman" w:cs="Times New Roman"/>
          </w:rPr>
          <w:t>2</w:t>
        </w:r>
      </w:hyperlink>
      <w:r w:rsidRPr="004F6FF6">
        <w:rPr>
          <w:rFonts w:ascii="Times New Roman" w:eastAsia="Times New Roman" w:hAnsi="Times New Roman" w:cs="Times New Roman"/>
        </w:rPr>
        <w:t> и </w:t>
      </w:r>
      <w:hyperlink r:id="rId63" w:anchor="dst5683" w:history="1">
        <w:r w:rsidRPr="004F6FF6">
          <w:rPr>
            <w:rFonts w:ascii="Times New Roman" w:eastAsia="Times New Roman" w:hAnsi="Times New Roman" w:cs="Times New Roman"/>
          </w:rPr>
          <w:t>4 статьи 8.28.1</w:t>
        </w:r>
      </w:hyperlink>
      <w:r w:rsidRPr="004F6FF6">
        <w:rPr>
          <w:rFonts w:ascii="Times New Roman" w:eastAsia="Times New Roman" w:hAnsi="Times New Roman" w:cs="Times New Roman"/>
        </w:rPr>
        <w:t>, </w:t>
      </w:r>
      <w:hyperlink r:id="rId64" w:anchor="dst7641" w:history="1">
        <w:r w:rsidRPr="004F6FF6">
          <w:rPr>
            <w:rFonts w:ascii="Times New Roman" w:eastAsia="Times New Roman" w:hAnsi="Times New Roman" w:cs="Times New Roman"/>
          </w:rPr>
          <w:t>статьей 8.32.1</w:t>
        </w:r>
      </w:hyperlink>
      <w:r w:rsidRPr="004F6FF6">
        <w:rPr>
          <w:rFonts w:ascii="Times New Roman" w:eastAsia="Times New Roman" w:hAnsi="Times New Roman" w:cs="Times New Roman"/>
        </w:rPr>
        <w:t>, </w:t>
      </w:r>
      <w:hyperlink r:id="rId65" w:anchor="dst8843" w:history="1">
        <w:r w:rsidRPr="004F6FF6">
          <w:rPr>
            <w:rFonts w:ascii="Times New Roman" w:eastAsia="Times New Roman" w:hAnsi="Times New Roman" w:cs="Times New Roman"/>
          </w:rPr>
          <w:t>частью 1 статьи 8.49</w:t>
        </w:r>
      </w:hyperlink>
      <w:r w:rsidRPr="004F6FF6">
        <w:rPr>
          <w:rFonts w:ascii="Times New Roman" w:eastAsia="Times New Roman" w:hAnsi="Times New Roman" w:cs="Times New Roman"/>
        </w:rPr>
        <w:t>, </w:t>
      </w:r>
      <w:hyperlink r:id="rId66" w:anchor="dst7294" w:history="1">
        <w:r w:rsidRPr="004F6FF6">
          <w:rPr>
            <w:rFonts w:ascii="Times New Roman" w:eastAsia="Times New Roman" w:hAnsi="Times New Roman" w:cs="Times New Roman"/>
          </w:rPr>
          <w:t>частью 5 статьи 14.5</w:t>
        </w:r>
      </w:hyperlink>
      <w:r w:rsidRPr="004F6FF6">
        <w:rPr>
          <w:rFonts w:ascii="Times New Roman" w:eastAsia="Times New Roman" w:hAnsi="Times New Roman" w:cs="Times New Roman"/>
        </w:rPr>
        <w:t>, </w:t>
      </w:r>
      <w:hyperlink r:id="rId67" w:anchor="dst2078" w:history="1">
        <w:r w:rsidRPr="004F6FF6">
          <w:rPr>
            <w:rFonts w:ascii="Times New Roman" w:eastAsia="Times New Roman" w:hAnsi="Times New Roman" w:cs="Times New Roman"/>
          </w:rPr>
          <w:t>частью 4 статьи 14.28</w:t>
        </w:r>
      </w:hyperlink>
      <w:r w:rsidRPr="004F6FF6">
        <w:rPr>
          <w:rFonts w:ascii="Times New Roman" w:eastAsia="Times New Roman" w:hAnsi="Times New Roman" w:cs="Times New Roman"/>
        </w:rPr>
        <w:t>, </w:t>
      </w:r>
      <w:hyperlink r:id="rId68" w:anchor="dst7879" w:history="1">
        <w:r w:rsidRPr="004F6FF6">
          <w:rPr>
            <w:rFonts w:ascii="Times New Roman" w:eastAsia="Times New Roman" w:hAnsi="Times New Roman" w:cs="Times New Roman"/>
          </w:rPr>
          <w:t>частью 1 статьи 14.46.2</w:t>
        </w:r>
      </w:hyperlink>
      <w:r w:rsidRPr="004F6FF6">
        <w:rPr>
          <w:rFonts w:ascii="Times New Roman" w:eastAsia="Times New Roman" w:hAnsi="Times New Roman" w:cs="Times New Roman"/>
        </w:rPr>
        <w:t>, </w:t>
      </w:r>
      <w:hyperlink r:id="rId69" w:anchor="dst788" w:history="1">
        <w:r w:rsidRPr="004F6FF6">
          <w:rPr>
            <w:rFonts w:ascii="Times New Roman" w:eastAsia="Times New Roman" w:hAnsi="Times New Roman" w:cs="Times New Roman"/>
          </w:rPr>
          <w:t>статьями 19.7.1</w:t>
        </w:r>
      </w:hyperlink>
      <w:r w:rsidRPr="004F6FF6">
        <w:rPr>
          <w:rFonts w:ascii="Times New Roman" w:eastAsia="Times New Roman" w:hAnsi="Times New Roman" w:cs="Times New Roman"/>
        </w:rPr>
        <w:t>, </w:t>
      </w:r>
      <w:hyperlink r:id="rId70" w:anchor="dst1053" w:history="1">
        <w:r w:rsidRPr="004F6FF6">
          <w:rPr>
            <w:rFonts w:ascii="Times New Roman" w:eastAsia="Times New Roman" w:hAnsi="Times New Roman" w:cs="Times New Roman"/>
          </w:rPr>
          <w:t>19.7.2</w:t>
        </w:r>
      </w:hyperlink>
      <w:r w:rsidRPr="004F6FF6">
        <w:rPr>
          <w:rFonts w:ascii="Times New Roman" w:eastAsia="Times New Roman" w:hAnsi="Times New Roman" w:cs="Times New Roman"/>
        </w:rPr>
        <w:t>, </w:t>
      </w:r>
      <w:hyperlink r:id="rId71" w:anchor="dst5274" w:history="1">
        <w:r w:rsidRPr="004F6FF6">
          <w:rPr>
            <w:rFonts w:ascii="Times New Roman" w:eastAsia="Times New Roman" w:hAnsi="Times New Roman" w:cs="Times New Roman"/>
          </w:rPr>
          <w:t>19.7.2-1</w:t>
        </w:r>
      </w:hyperlink>
      <w:r w:rsidRPr="004F6FF6">
        <w:rPr>
          <w:rFonts w:ascii="Times New Roman" w:eastAsia="Times New Roman" w:hAnsi="Times New Roman" w:cs="Times New Roman"/>
        </w:rPr>
        <w:t>, </w:t>
      </w:r>
      <w:hyperlink r:id="rId72" w:anchor="dst1293" w:history="1">
        <w:r w:rsidRPr="004F6FF6">
          <w:rPr>
            <w:rFonts w:ascii="Times New Roman" w:eastAsia="Times New Roman" w:hAnsi="Times New Roman" w:cs="Times New Roman"/>
          </w:rPr>
          <w:t>19.7.3</w:t>
        </w:r>
      </w:hyperlink>
      <w:r w:rsidRPr="004F6FF6">
        <w:rPr>
          <w:rFonts w:ascii="Times New Roman" w:eastAsia="Times New Roman" w:hAnsi="Times New Roman" w:cs="Times New Roman"/>
        </w:rPr>
        <w:t>,</w:t>
      </w:r>
      <w:proofErr w:type="gramEnd"/>
      <w:r w:rsidRPr="004F6FF6">
        <w:rPr>
          <w:rFonts w:ascii="Times New Roman" w:eastAsia="Times New Roman" w:hAnsi="Times New Roman" w:cs="Times New Roman"/>
        </w:rPr>
        <w:t> </w:t>
      </w:r>
      <w:hyperlink r:id="rId73" w:anchor="dst2165" w:history="1">
        <w:r w:rsidRPr="004F6FF6">
          <w:rPr>
            <w:rFonts w:ascii="Times New Roman" w:eastAsia="Times New Roman" w:hAnsi="Times New Roman" w:cs="Times New Roman"/>
          </w:rPr>
          <w:t>19.7.5</w:t>
        </w:r>
      </w:hyperlink>
      <w:r w:rsidRPr="004F6FF6">
        <w:rPr>
          <w:rFonts w:ascii="Times New Roman" w:eastAsia="Times New Roman" w:hAnsi="Times New Roman" w:cs="Times New Roman"/>
        </w:rPr>
        <w:t>, </w:t>
      </w:r>
      <w:hyperlink r:id="rId74" w:anchor="dst2230" w:history="1">
        <w:r w:rsidRPr="004F6FF6">
          <w:rPr>
            <w:rFonts w:ascii="Times New Roman" w:eastAsia="Times New Roman" w:hAnsi="Times New Roman" w:cs="Times New Roman"/>
          </w:rPr>
          <w:t>19.7.5-1</w:t>
        </w:r>
      </w:hyperlink>
      <w:r w:rsidRPr="004F6FF6">
        <w:rPr>
          <w:rFonts w:ascii="Times New Roman" w:eastAsia="Times New Roman" w:hAnsi="Times New Roman" w:cs="Times New Roman"/>
        </w:rPr>
        <w:t>, </w:t>
      </w:r>
      <w:hyperlink r:id="rId75" w:anchor="dst3801" w:history="1">
        <w:r w:rsidRPr="004F6FF6">
          <w:rPr>
            <w:rFonts w:ascii="Times New Roman" w:eastAsia="Times New Roman" w:hAnsi="Times New Roman" w:cs="Times New Roman"/>
          </w:rPr>
          <w:t>19.7.5-2</w:t>
        </w:r>
      </w:hyperlink>
      <w:r w:rsidRPr="004F6FF6">
        <w:rPr>
          <w:rFonts w:ascii="Times New Roman" w:eastAsia="Times New Roman" w:hAnsi="Times New Roman" w:cs="Times New Roman"/>
        </w:rPr>
        <w:t>, </w:t>
      </w:r>
      <w:hyperlink r:id="rId76" w:anchor="dst9314" w:history="1">
        <w:r w:rsidRPr="004F6FF6">
          <w:rPr>
            <w:rFonts w:ascii="Times New Roman" w:eastAsia="Times New Roman" w:hAnsi="Times New Roman" w:cs="Times New Roman"/>
          </w:rPr>
          <w:t>частью 1 статьи 19.7.5-3</w:t>
        </w:r>
      </w:hyperlink>
      <w:r w:rsidRPr="004F6FF6">
        <w:rPr>
          <w:rFonts w:ascii="Times New Roman" w:eastAsia="Times New Roman" w:hAnsi="Times New Roman" w:cs="Times New Roman"/>
        </w:rPr>
        <w:t>, </w:t>
      </w:r>
      <w:hyperlink r:id="rId77" w:anchor="dst9322" w:history="1">
        <w:r w:rsidRPr="004F6FF6">
          <w:rPr>
            <w:rFonts w:ascii="Times New Roman" w:eastAsia="Times New Roman" w:hAnsi="Times New Roman" w:cs="Times New Roman"/>
          </w:rPr>
          <w:t>частью 1 статьи 19.7.5-4</w:t>
        </w:r>
      </w:hyperlink>
      <w:r w:rsidRPr="004F6FF6">
        <w:rPr>
          <w:rFonts w:ascii="Times New Roman" w:eastAsia="Times New Roman" w:hAnsi="Times New Roman" w:cs="Times New Roman"/>
        </w:rPr>
        <w:t>, </w:t>
      </w:r>
      <w:hyperlink r:id="rId78" w:anchor="dst3816" w:history="1">
        <w:r w:rsidRPr="004F6FF6">
          <w:rPr>
            <w:rFonts w:ascii="Times New Roman" w:eastAsia="Times New Roman" w:hAnsi="Times New Roman" w:cs="Times New Roman"/>
          </w:rPr>
          <w:t>статьями 19.7.7</w:t>
        </w:r>
      </w:hyperlink>
      <w:r w:rsidRPr="004F6FF6">
        <w:rPr>
          <w:rFonts w:ascii="Times New Roman" w:eastAsia="Times New Roman" w:hAnsi="Times New Roman" w:cs="Times New Roman"/>
        </w:rPr>
        <w:t>, </w:t>
      </w:r>
      <w:hyperlink r:id="rId79" w:anchor="dst4702" w:history="1">
        <w:r w:rsidRPr="004F6FF6">
          <w:rPr>
            <w:rFonts w:ascii="Times New Roman" w:eastAsia="Times New Roman" w:hAnsi="Times New Roman" w:cs="Times New Roman"/>
          </w:rPr>
          <w:t>19.7.8</w:t>
        </w:r>
      </w:hyperlink>
      <w:r w:rsidRPr="004F6FF6">
        <w:rPr>
          <w:rFonts w:ascii="Times New Roman" w:eastAsia="Times New Roman" w:hAnsi="Times New Roman" w:cs="Times New Roman"/>
        </w:rPr>
        <w:t>, </w:t>
      </w:r>
      <w:hyperlink r:id="rId80" w:anchor="dst5099" w:history="1">
        <w:r w:rsidRPr="004F6FF6">
          <w:rPr>
            <w:rFonts w:ascii="Times New Roman" w:eastAsia="Times New Roman" w:hAnsi="Times New Roman" w:cs="Times New Roman"/>
          </w:rPr>
          <w:t>19.7.9</w:t>
        </w:r>
      </w:hyperlink>
      <w:r w:rsidRPr="004F6FF6">
        <w:rPr>
          <w:rFonts w:ascii="Times New Roman" w:eastAsia="Times New Roman" w:hAnsi="Times New Roman" w:cs="Times New Roman"/>
        </w:rPr>
        <w:t>, </w:t>
      </w:r>
      <w:hyperlink r:id="rId81" w:anchor="dst6747" w:history="1">
        <w:r w:rsidRPr="004F6FF6">
          <w:rPr>
            <w:rFonts w:ascii="Times New Roman" w:eastAsia="Times New Roman" w:hAnsi="Times New Roman" w:cs="Times New Roman"/>
          </w:rPr>
          <w:t>19.7.12</w:t>
        </w:r>
      </w:hyperlink>
      <w:r w:rsidRPr="004F6FF6">
        <w:rPr>
          <w:rFonts w:ascii="Times New Roman" w:eastAsia="Times New Roman" w:hAnsi="Times New Roman" w:cs="Times New Roman"/>
        </w:rPr>
        <w:t>, </w:t>
      </w:r>
      <w:hyperlink r:id="rId82" w:anchor="dst7622" w:history="1">
        <w:r w:rsidRPr="004F6FF6">
          <w:rPr>
            <w:rFonts w:ascii="Times New Roman" w:eastAsia="Times New Roman" w:hAnsi="Times New Roman" w:cs="Times New Roman"/>
          </w:rPr>
          <w:t>19.7.13</w:t>
        </w:r>
      </w:hyperlink>
      <w:r w:rsidRPr="004F6FF6">
        <w:rPr>
          <w:rFonts w:ascii="Times New Roman" w:eastAsia="Times New Roman" w:hAnsi="Times New Roman" w:cs="Times New Roman"/>
        </w:rPr>
        <w:t>, </w:t>
      </w:r>
      <w:hyperlink r:id="rId83" w:anchor="dst8157" w:history="1">
        <w:r w:rsidRPr="004F6FF6">
          <w:rPr>
            <w:rFonts w:ascii="Times New Roman" w:eastAsia="Times New Roman" w:hAnsi="Times New Roman" w:cs="Times New Roman"/>
          </w:rPr>
          <w:t>19.7.14</w:t>
        </w:r>
      </w:hyperlink>
      <w:r w:rsidRPr="004F6FF6">
        <w:rPr>
          <w:rFonts w:ascii="Times New Roman" w:eastAsia="Times New Roman" w:hAnsi="Times New Roman" w:cs="Times New Roman"/>
        </w:rPr>
        <w:t>, </w:t>
      </w:r>
      <w:hyperlink r:id="rId84" w:anchor="dst9493" w:history="1">
        <w:r w:rsidRPr="004F6FF6">
          <w:rPr>
            <w:rFonts w:ascii="Times New Roman" w:eastAsia="Times New Roman" w:hAnsi="Times New Roman" w:cs="Times New Roman"/>
          </w:rPr>
          <w:t>19.7.15</w:t>
        </w:r>
      </w:hyperlink>
      <w:r w:rsidRPr="004F6FF6">
        <w:rPr>
          <w:rFonts w:ascii="Times New Roman" w:eastAsia="Times New Roman" w:hAnsi="Times New Roman" w:cs="Times New Roman"/>
        </w:rPr>
        <w:t>, </w:t>
      </w:r>
      <w:hyperlink r:id="rId85" w:anchor="dst101627" w:history="1">
        <w:r w:rsidRPr="004F6FF6">
          <w:rPr>
            <w:rFonts w:ascii="Times New Roman" w:eastAsia="Times New Roman" w:hAnsi="Times New Roman" w:cs="Times New Roman"/>
          </w:rPr>
          <w:t>19.8</w:t>
        </w:r>
      </w:hyperlink>
      <w:r w:rsidRPr="004F6FF6">
        <w:rPr>
          <w:rFonts w:ascii="Times New Roman" w:eastAsia="Times New Roman" w:hAnsi="Times New Roman" w:cs="Times New Roman"/>
        </w:rPr>
        <w:t>, </w:t>
      </w:r>
      <w:hyperlink r:id="rId86" w:anchor="dst5427" w:history="1">
        <w:r w:rsidRPr="004F6FF6">
          <w:rPr>
            <w:rFonts w:ascii="Times New Roman" w:eastAsia="Times New Roman" w:hAnsi="Times New Roman" w:cs="Times New Roman"/>
          </w:rPr>
          <w:t>19.8.3</w:t>
        </w:r>
      </w:hyperlink>
      <w:r w:rsidRPr="004F6FF6">
        <w:rPr>
          <w:rFonts w:ascii="Times New Roman" w:eastAsia="Times New Roman" w:hAnsi="Times New Roman" w:cs="Times New Roman"/>
        </w:rPr>
        <w:t> настоящего Кодекса,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CC6EDE1" w14:textId="77777777" w:rsidR="00324C74" w:rsidRPr="004F6FF6" w:rsidRDefault="00ED6E85" w:rsidP="00483B85">
      <w:pPr>
        <w:pStyle w:val="ConsPlusNormal"/>
        <w:ind w:firstLine="709"/>
        <w:jc w:val="both"/>
        <w:rPr>
          <w:rFonts w:ascii="Times New Roman" w:eastAsia="Times New Roman" w:hAnsi="Times New Roman" w:cs="Times New Roman"/>
          <w:u w:val="single"/>
        </w:rPr>
      </w:pPr>
      <w:hyperlink r:id="rId87" w:history="1">
        <w:r w:rsidR="00C46774" w:rsidRPr="004F6FF6">
          <w:rPr>
            <w:rFonts w:ascii="Times New Roman" w:eastAsia="Times New Roman" w:hAnsi="Times New Roman" w:cs="Times New Roman"/>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F6FF6">
        <w:rPr>
          <w:rFonts w:ascii="Times New Roman" w:eastAsia="Times New Roman" w:hAnsi="Times New Roman" w:cs="Times New Roman"/>
          <w:u w:val="single"/>
        </w:rPr>
        <w:t>.</w:t>
      </w:r>
    </w:p>
    <w:p w14:paraId="66A0AACD" w14:textId="77777777" w:rsidR="00C46774" w:rsidRPr="004F6FF6" w:rsidRDefault="00C46774" w:rsidP="00483B85">
      <w:pPr>
        <w:pStyle w:val="ConsPlusNormal"/>
        <w:ind w:firstLine="709"/>
        <w:jc w:val="both"/>
        <w:rPr>
          <w:rFonts w:ascii="Times New Roman" w:hAnsi="Times New Roman" w:cs="Times New Roman"/>
          <w:bCs/>
          <w:shd w:val="clear" w:color="auto" w:fill="FFFFFF"/>
        </w:rPr>
      </w:pPr>
      <w:proofErr w:type="gramStart"/>
      <w:r w:rsidRPr="004F6FF6">
        <w:rPr>
          <w:rFonts w:ascii="Times New Roman" w:eastAsia="Times New Roman" w:hAnsi="Times New Roman" w:cs="Times New Roman"/>
        </w:rPr>
        <w:t>Нарушение установленных в соответствии с жилищным </w:t>
      </w:r>
      <w:hyperlink r:id="rId88" w:anchor="dst101391" w:history="1">
        <w:r w:rsidRPr="004F6FF6">
          <w:rPr>
            <w:rFonts w:ascii="Times New Roman" w:eastAsia="Times New Roman" w:hAnsi="Times New Roman" w:cs="Times New Roman"/>
          </w:rPr>
          <w:t>законодательством</w:t>
        </w:r>
      </w:hyperlink>
      <w:r w:rsidRPr="004F6FF6">
        <w:rPr>
          <w:rFonts w:ascii="Times New Roman" w:eastAsia="Times New Roman" w:hAnsi="Times New Roman" w:cs="Times New Roman"/>
        </w:rPr>
        <w:t>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наложение административного штрафа на должностных лиц в размере от двадцати до пятидесяти тысяч</w:t>
      </w:r>
      <w:proofErr w:type="gramEnd"/>
      <w:r w:rsidRPr="004F6FF6">
        <w:rPr>
          <w:rFonts w:ascii="Times New Roman" w:eastAsia="Times New Roman" w:hAnsi="Times New Roman" w:cs="Times New Roman"/>
        </w:rPr>
        <w:t xml:space="preserve"> рублей; на юридических лиц - от пятидесяти до ста тысяч рублей.</w:t>
      </w:r>
    </w:p>
    <w:p w14:paraId="3CC5610D" w14:textId="77777777" w:rsidR="00C46774" w:rsidRPr="004F6FF6" w:rsidRDefault="00C46774" w:rsidP="00483B85">
      <w:pPr>
        <w:pStyle w:val="ConsPlusNormal"/>
        <w:ind w:firstLine="709"/>
        <w:jc w:val="both"/>
        <w:rPr>
          <w:rFonts w:ascii="Times New Roman" w:hAnsi="Times New Roman" w:cs="Times New Roman"/>
        </w:rPr>
      </w:pPr>
    </w:p>
    <w:p w14:paraId="7B28FCBF" w14:textId="77777777" w:rsidR="00C46774" w:rsidRPr="004F6FF6" w:rsidRDefault="00C46774" w:rsidP="00483B85">
      <w:pPr>
        <w:pStyle w:val="ConsPlusNormal"/>
        <w:ind w:firstLine="709"/>
        <w:jc w:val="both"/>
        <w:rPr>
          <w:rFonts w:ascii="Times New Roman" w:hAnsi="Times New Roman" w:cs="Times New Roman"/>
        </w:rPr>
      </w:pPr>
    </w:p>
    <w:p w14:paraId="6E752119" w14:textId="77777777" w:rsidR="00C46774" w:rsidRPr="004F6FF6" w:rsidRDefault="00C46774" w:rsidP="00C46774">
      <w:pPr>
        <w:pStyle w:val="ConsPlusNormal"/>
        <w:ind w:firstLine="709"/>
        <w:jc w:val="both"/>
        <w:rPr>
          <w:rFonts w:ascii="Times New Roman" w:hAnsi="Times New Roman" w:cs="Times New Roman"/>
        </w:rPr>
      </w:pPr>
    </w:p>
    <w:p w14:paraId="1E83A3B6" w14:textId="77777777" w:rsidR="00C46774" w:rsidRPr="004F6FF6" w:rsidRDefault="00C46774" w:rsidP="00C46774">
      <w:pPr>
        <w:pStyle w:val="ConsPlusNormal"/>
        <w:ind w:firstLine="709"/>
        <w:jc w:val="both"/>
        <w:rPr>
          <w:rFonts w:ascii="Times New Roman" w:hAnsi="Times New Roman" w:cs="Times New Roman"/>
        </w:rPr>
      </w:pPr>
    </w:p>
    <w:p w14:paraId="3B2C38B0" w14:textId="77777777" w:rsidR="00C46774" w:rsidRPr="004F6FF6" w:rsidRDefault="00C46774" w:rsidP="00C46774">
      <w:pPr>
        <w:pStyle w:val="ConsPlusNormal"/>
        <w:ind w:firstLine="709"/>
        <w:jc w:val="both"/>
        <w:rPr>
          <w:rFonts w:ascii="Times New Roman" w:hAnsi="Times New Roman" w:cs="Times New Roman"/>
        </w:rPr>
      </w:pPr>
    </w:p>
    <w:p w14:paraId="2A877AED" w14:textId="77777777" w:rsidR="00C46774" w:rsidRPr="004F6FF6" w:rsidRDefault="00C46774" w:rsidP="005C5E6F">
      <w:pPr>
        <w:pStyle w:val="ConsPlusNormal"/>
        <w:ind w:firstLine="709"/>
        <w:jc w:val="both"/>
        <w:rPr>
          <w:rFonts w:ascii="Times New Roman" w:hAnsi="Times New Roman" w:cs="Times New Roman"/>
        </w:rPr>
      </w:pPr>
    </w:p>
    <w:p w14:paraId="2A839869" w14:textId="77777777" w:rsidR="00C46774" w:rsidRPr="004F6FF6" w:rsidRDefault="00C46774" w:rsidP="005C5E6F">
      <w:pPr>
        <w:pStyle w:val="ConsPlusNormal"/>
        <w:ind w:firstLine="709"/>
        <w:jc w:val="both"/>
        <w:rPr>
          <w:rFonts w:ascii="Times New Roman" w:hAnsi="Times New Roman" w:cs="Times New Roman"/>
        </w:rPr>
      </w:pPr>
    </w:p>
    <w:p w14:paraId="157AC478" w14:textId="77777777" w:rsidR="00C46774" w:rsidRPr="004F6FF6" w:rsidRDefault="00C46774" w:rsidP="005C5E6F">
      <w:pPr>
        <w:pStyle w:val="ConsPlusNormal"/>
        <w:ind w:firstLine="709"/>
        <w:jc w:val="both"/>
        <w:rPr>
          <w:rFonts w:ascii="Times New Roman" w:hAnsi="Times New Roman" w:cs="Times New Roman"/>
        </w:rPr>
      </w:pPr>
    </w:p>
    <w:p w14:paraId="21CFFEA5" w14:textId="77777777" w:rsidR="005C5E6F" w:rsidRPr="004F6FF6" w:rsidRDefault="005C5E6F" w:rsidP="005C5E6F">
      <w:pPr>
        <w:pStyle w:val="ConsPlusNormal"/>
        <w:ind w:firstLine="709"/>
        <w:jc w:val="both"/>
        <w:rPr>
          <w:rFonts w:ascii="Times New Roman" w:hAnsi="Times New Roman" w:cs="Times New Roman"/>
        </w:rPr>
      </w:pPr>
    </w:p>
    <w:p w14:paraId="4368CB9E" w14:textId="77777777" w:rsidR="005C5E6F" w:rsidRPr="004F6FF6" w:rsidRDefault="005C5E6F" w:rsidP="005C5E6F">
      <w:pPr>
        <w:pStyle w:val="ConsPlusNormal"/>
        <w:ind w:firstLine="709"/>
        <w:jc w:val="both"/>
        <w:rPr>
          <w:rFonts w:ascii="Times New Roman" w:hAnsi="Times New Roman" w:cs="Times New Roman"/>
        </w:rPr>
      </w:pPr>
    </w:p>
    <w:p w14:paraId="265857C6" w14:textId="77777777" w:rsidR="005C5E6F" w:rsidRPr="004F6FF6" w:rsidRDefault="005C5E6F" w:rsidP="005C5E6F">
      <w:pPr>
        <w:pStyle w:val="ConsPlusNormal"/>
        <w:ind w:firstLine="709"/>
        <w:jc w:val="both"/>
        <w:rPr>
          <w:rFonts w:ascii="Times New Roman" w:hAnsi="Times New Roman" w:cs="Times New Roman"/>
          <w:b/>
        </w:rPr>
      </w:pPr>
    </w:p>
    <w:sectPr w:rsidR="005C5E6F" w:rsidRPr="004F6FF6" w:rsidSect="00544EEC">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A"/>
    <w:rsid w:val="000A409B"/>
    <w:rsid w:val="000A5F1D"/>
    <w:rsid w:val="000F3825"/>
    <w:rsid w:val="00100334"/>
    <w:rsid w:val="001475D0"/>
    <w:rsid w:val="001510FF"/>
    <w:rsid w:val="00187263"/>
    <w:rsid w:val="00193BDD"/>
    <w:rsid w:val="002002A1"/>
    <w:rsid w:val="00210990"/>
    <w:rsid w:val="00235BBE"/>
    <w:rsid w:val="00241C94"/>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D2C19"/>
    <w:rsid w:val="004F6FF6"/>
    <w:rsid w:val="005000E9"/>
    <w:rsid w:val="00501867"/>
    <w:rsid w:val="00537373"/>
    <w:rsid w:val="0054315E"/>
    <w:rsid w:val="00544EEC"/>
    <w:rsid w:val="00545952"/>
    <w:rsid w:val="00572F6A"/>
    <w:rsid w:val="005A3121"/>
    <w:rsid w:val="005B6DF9"/>
    <w:rsid w:val="005C5E6F"/>
    <w:rsid w:val="00676185"/>
    <w:rsid w:val="0069505A"/>
    <w:rsid w:val="006A4D7A"/>
    <w:rsid w:val="006C0AA2"/>
    <w:rsid w:val="006F1A75"/>
    <w:rsid w:val="00707EBC"/>
    <w:rsid w:val="00717F92"/>
    <w:rsid w:val="007419CD"/>
    <w:rsid w:val="007C12FA"/>
    <w:rsid w:val="008D7B0E"/>
    <w:rsid w:val="008E71DE"/>
    <w:rsid w:val="009339E0"/>
    <w:rsid w:val="00951D4E"/>
    <w:rsid w:val="009772C7"/>
    <w:rsid w:val="00985943"/>
    <w:rsid w:val="009F4723"/>
    <w:rsid w:val="00A27C86"/>
    <w:rsid w:val="00A3735F"/>
    <w:rsid w:val="00A83BA1"/>
    <w:rsid w:val="00B120F6"/>
    <w:rsid w:val="00B64728"/>
    <w:rsid w:val="00B93B02"/>
    <w:rsid w:val="00C46774"/>
    <w:rsid w:val="00C55D79"/>
    <w:rsid w:val="00C7008A"/>
    <w:rsid w:val="00C737EA"/>
    <w:rsid w:val="00CB0B26"/>
    <w:rsid w:val="00D926A4"/>
    <w:rsid w:val="00D965FB"/>
    <w:rsid w:val="00DB7C40"/>
    <w:rsid w:val="00DD16B8"/>
    <w:rsid w:val="00E24789"/>
    <w:rsid w:val="00E90082"/>
    <w:rsid w:val="00E91039"/>
    <w:rsid w:val="00E96BD9"/>
    <w:rsid w:val="00ED6E85"/>
    <w:rsid w:val="00EF7B3E"/>
    <w:rsid w:val="00F12259"/>
    <w:rsid w:val="00F423A5"/>
    <w:rsid w:val="00F44BEC"/>
    <w:rsid w:val="00F945D7"/>
    <w:rsid w:val="00FC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544EEC"/>
    <w:pPr>
      <w:spacing w:after="0" w:line="240" w:lineRule="auto"/>
      <w:jc w:val="both"/>
    </w:pPr>
    <w:rPr>
      <w:rFonts w:ascii="Times New Roman" w:eastAsia="Times New Roman" w:hAnsi="Times New Roman" w:cs="Times New Roman"/>
      <w:sz w:val="24"/>
      <w:szCs w:val="20"/>
      <w:lang w:val="x-none" w:eastAsia="x-none"/>
    </w:rPr>
  </w:style>
  <w:style w:type="character" w:customStyle="1" w:styleId="30">
    <w:name w:val="Основной текст 3 Знак"/>
    <w:basedOn w:val="a0"/>
    <w:link w:val="3"/>
    <w:rsid w:val="00544EEC"/>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544EEC"/>
    <w:pPr>
      <w:spacing w:after="0" w:line="240" w:lineRule="auto"/>
      <w:jc w:val="both"/>
    </w:pPr>
    <w:rPr>
      <w:rFonts w:ascii="Times New Roman" w:eastAsia="Times New Roman" w:hAnsi="Times New Roman" w:cs="Times New Roman"/>
      <w:sz w:val="24"/>
      <w:szCs w:val="20"/>
      <w:lang w:val="x-none" w:eastAsia="x-none"/>
    </w:rPr>
  </w:style>
  <w:style w:type="character" w:customStyle="1" w:styleId="30">
    <w:name w:val="Основной текст 3 Знак"/>
    <w:basedOn w:val="a0"/>
    <w:link w:val="3"/>
    <w:rsid w:val="00544EE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0018/b2e6330676521dbd370dc8e1a35e68b0cfe059f3/" TargetMode="External"/><Relationship Id="rId18" Type="http://schemas.openxmlformats.org/officeDocument/2006/relationships/hyperlink" Target="http://www.consultant.ru/document/cons_doc_LAW_400018/b2e6330676521dbd370dc8e1a35e68b0cfe059f3/" TargetMode="External"/><Relationship Id="rId26"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9" Type="http://schemas.openxmlformats.org/officeDocument/2006/relationships/hyperlink" Target="http://www.consultant.ru/document/cons_doc_LAW_34661/752f982deb5834d092eccb23b2f6c59d8446b76d/" TargetMode="External"/><Relationship Id="rId21" Type="http://schemas.openxmlformats.org/officeDocument/2006/relationships/hyperlink" Target="http://www.consultant.ru/document/cons_doc_LAW_405832/" TargetMode="External"/><Relationship Id="rId34" Type="http://schemas.openxmlformats.org/officeDocument/2006/relationships/hyperlink" Target="http://www.consultant.ru/document/cons_doc_LAW_400018/a9abc1ce24e3f602b1994d5707da57155aa9aaf9/" TargetMode="External"/><Relationship Id="rId42" Type="http://schemas.openxmlformats.org/officeDocument/2006/relationships/hyperlink" Target="http://www.consultant.ru/document/cons_doc_LAW_34661/93dafa9332d2526cfd6029ee294bcc9c63664ebe/" TargetMode="External"/><Relationship Id="rId47" Type="http://schemas.openxmlformats.org/officeDocument/2006/relationships/hyperlink" Target="http://www.consultant.ru/document/cons_doc_LAW_34661/b62b4edeff019ef9d001060bb4ae763672b502bb/" TargetMode="External"/><Relationship Id="rId50" Type="http://schemas.openxmlformats.org/officeDocument/2006/relationships/hyperlink" Target="http://www.consultant.ru/document/cons_doc_LAW_387003/69d7327911915248e5c4e69d2783fab65f64d6b0/" TargetMode="External"/><Relationship Id="rId55" Type="http://schemas.openxmlformats.org/officeDocument/2006/relationships/hyperlink" Target="http://www.consultant.ru/document/cons_doc_LAW_378353/439712dfa4cd0500b50fab674ff8a8f089ca53f8/" TargetMode="External"/><Relationship Id="rId63" Type="http://schemas.openxmlformats.org/officeDocument/2006/relationships/hyperlink" Target="http://www.consultant.ru/document/cons_doc_LAW_378353/2f05422c4ff79c451be86e7d3a323058397d4bbe/" TargetMode="External"/><Relationship Id="rId68" Type="http://schemas.openxmlformats.org/officeDocument/2006/relationships/hyperlink" Target="http://www.consultant.ru/document/cons_doc_LAW_378353/ea2333790ef2f035333d4ed7b2d9e23a105d66ce/" TargetMode="External"/><Relationship Id="rId76" Type="http://schemas.openxmlformats.org/officeDocument/2006/relationships/hyperlink" Target="http://www.consultant.ru/document/cons_doc_LAW_378353/b4d5a9cfd0c591604fe106f35c8d90da1f683419/" TargetMode="External"/><Relationship Id="rId84" Type="http://schemas.openxmlformats.org/officeDocument/2006/relationships/hyperlink" Target="http://www.consultant.ru/document/cons_doc_LAW_378353/27e6d83b1a783bdbd4c3ee2132184354b7cd2280/" TargetMode="External"/><Relationship Id="rId89" Type="http://schemas.openxmlformats.org/officeDocument/2006/relationships/fontTable" Target="fontTable.xml"/><Relationship Id="rId7" Type="http://schemas.openxmlformats.org/officeDocument/2006/relationships/hyperlink" Target="http://www.consultant.ru/document/cons_doc_LAW_51057/b2e6330676521dbd370dc8e1a35e68b0cfe059f3/" TargetMode="External"/><Relationship Id="rId71" Type="http://schemas.openxmlformats.org/officeDocument/2006/relationships/hyperlink" Target="http://www.consultant.ru/document/cons_doc_LAW_378353/4106a3cc49b4d7ea2122ae0cf893852e22bf2bb9/" TargetMode="External"/><Relationship Id="rId2" Type="http://schemas.openxmlformats.org/officeDocument/2006/relationships/styles" Target="styles.xml"/><Relationship Id="rId16" Type="http://schemas.openxmlformats.org/officeDocument/2006/relationships/hyperlink" Target="http://www.consultant.ru/document/cons_doc_LAW_357730/66fa9caa19d227697f671148803e244438123597/" TargetMode="External"/><Relationship Id="rId29"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11" Type="http://schemas.openxmlformats.org/officeDocument/2006/relationships/hyperlink" Target="http://www.consultant.ru/document/cons_doc_LAW_400018/79ef636f9ef4c612a570bbf76ea9fa860202e865/" TargetMode="External"/><Relationship Id="rId24" Type="http://schemas.openxmlformats.org/officeDocument/2006/relationships/hyperlink" Target="http://www.consultant.ru/document/cons_doc_LAW_400018/b2e6330676521dbd370dc8e1a35e68b0cfe059f3/" TargetMode="External"/><Relationship Id="rId32" Type="http://schemas.openxmlformats.org/officeDocument/2006/relationships/hyperlink" Target="http://www.consultant.ru/document/cons_doc_LAW_34661/6f607b7ca2a25138b70e7c9d0c9882950fd7e61a/" TargetMode="External"/><Relationship Id="rId37" Type="http://schemas.openxmlformats.org/officeDocument/2006/relationships/hyperlink" Target="http://www.consultant.ru/document/cons_doc_LAW_34661/a2bdf458ee8e47b50718f9da3e8432892c52fe10/" TargetMode="External"/><Relationship Id="rId40" Type="http://schemas.openxmlformats.org/officeDocument/2006/relationships/hyperlink" Target="http://www.consultant.ru/document/cons_doc_LAW_34661/752f982deb5834d092eccb23b2f6c59d8446b76d/" TargetMode="External"/><Relationship Id="rId45" Type="http://schemas.openxmlformats.org/officeDocument/2006/relationships/hyperlink" Target="http://www.consultant.ru/document/cons_doc_LAW_400018/8dd5906e30c4335119f7c90d065de512736ddecf/" TargetMode="External"/><Relationship Id="rId53" Type="http://schemas.openxmlformats.org/officeDocument/2006/relationships/hyperlink" Target="http://www.consultant.ru/document/cons_doc_LAW_378353/f7a73ccddc3a88c1cb716bbc7101cc6d315fe443/" TargetMode="External"/><Relationship Id="rId58" Type="http://schemas.openxmlformats.org/officeDocument/2006/relationships/hyperlink" Target="http://www.consultant.ru/document/cons_doc_LAW_34661/b641fe9ae22d93523770d3814b8dd06694435584/" TargetMode="External"/><Relationship Id="rId66" Type="http://schemas.openxmlformats.org/officeDocument/2006/relationships/hyperlink" Target="http://www.consultant.ru/document/cons_doc_LAW_378353/3824bbacc6e85f19f12895b0ee20f3bbae92f439/" TargetMode="External"/><Relationship Id="rId74" Type="http://schemas.openxmlformats.org/officeDocument/2006/relationships/hyperlink" Target="http://www.consultant.ru/document/cons_doc_LAW_378353/df14c21b001f0846973868efa2fa82972393f02d/" TargetMode="External"/><Relationship Id="rId79" Type="http://schemas.openxmlformats.org/officeDocument/2006/relationships/hyperlink" Target="http://www.consultant.ru/document/cons_doc_LAW_378353/90d8102810043c8a84de1adc5312728afda983bd/" TargetMode="External"/><Relationship Id="rId87" Type="http://schemas.openxmlformats.org/officeDocument/2006/relationships/hyperlink" Target="http://www.consultant.ru/document/cons_doc_LAW_34661/b063db7b9a81760fe9a17e846e15c4df0a72ae96/" TargetMode="External"/><Relationship Id="rId5" Type="http://schemas.openxmlformats.org/officeDocument/2006/relationships/webSettings" Target="webSettings.xml"/><Relationship Id="rId61" Type="http://schemas.openxmlformats.org/officeDocument/2006/relationships/hyperlink" Target="http://www.consultant.ru/document/cons_doc_LAW_378353/2f05422c4ff79c451be86e7d3a323058397d4bbe/" TargetMode="External"/><Relationship Id="rId82" Type="http://schemas.openxmlformats.org/officeDocument/2006/relationships/hyperlink" Target="http://www.consultant.ru/document/cons_doc_LAW_378353/abdc1d490927d6f20ff258a43bf05c8425f7063c/" TargetMode="External"/><Relationship Id="rId90" Type="http://schemas.openxmlformats.org/officeDocument/2006/relationships/theme" Target="theme/theme1.xml"/><Relationship Id="rId19" Type="http://schemas.openxmlformats.org/officeDocument/2006/relationships/hyperlink" Target="http://www.consultant.ru/document/cons_doc_LAW_409097/8bb3afef14c29b77d3fb422cd33bda4205412c05/" TargetMode="External"/><Relationship Id="rId4" Type="http://schemas.openxmlformats.org/officeDocument/2006/relationships/settings" Target="settings.xml"/><Relationship Id="rId9" Type="http://schemas.openxmlformats.org/officeDocument/2006/relationships/hyperlink" Target="http://www.consultant.ru/document/cons_doc_LAW_51057/b2e6330676521dbd370dc8e1a35e68b0cfe059f3/" TargetMode="External"/><Relationship Id="rId14" Type="http://schemas.openxmlformats.org/officeDocument/2006/relationships/hyperlink" Target="http://www.consultant.ru/document/cons_doc_LAW_400018/b2e6330676521dbd370dc8e1a35e68b0cfe059f3/" TargetMode="External"/><Relationship Id="rId22" Type="http://schemas.openxmlformats.org/officeDocument/2006/relationships/hyperlink" Target="http://www.consultant.ru/document/cons_doc_LAW_400018/b2e6330676521dbd370dc8e1a35e68b0cfe059f3/" TargetMode="External"/><Relationship Id="rId27"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0" Type="http://schemas.openxmlformats.org/officeDocument/2006/relationships/hyperlink" Target="http://pravo.gov.ru/proxy/ips/?docbody=&amp;nd=102090645" TargetMode="External"/><Relationship Id="rId35" Type="http://schemas.openxmlformats.org/officeDocument/2006/relationships/hyperlink" Target="http://www.consultant.ru/document/cons_doc_LAW_34661/a2bdf458ee8e47b50718f9da3e8432892c52fe10/" TargetMode="External"/><Relationship Id="rId43" Type="http://schemas.openxmlformats.org/officeDocument/2006/relationships/hyperlink" Target="http://www.consultant.ru/document/cons_doc_LAW_400018/cd41e325d18bb34e5b297dac1785a1905680f3cc/" TargetMode="External"/><Relationship Id="rId48" Type="http://schemas.openxmlformats.org/officeDocument/2006/relationships/hyperlink" Target="http://www.consultant.ru/document/cons_doc_LAW_387003/aa66de0abc8158556fc5c28b29796231e092d105/" TargetMode="External"/><Relationship Id="rId56" Type="http://schemas.openxmlformats.org/officeDocument/2006/relationships/hyperlink" Target="http://www.consultant.ru/document/cons_doc_LAW_378353/439712dfa4cd0500b50fab674ff8a8f089ca53f8/" TargetMode="External"/><Relationship Id="rId64" Type="http://schemas.openxmlformats.org/officeDocument/2006/relationships/hyperlink" Target="http://www.consultant.ru/document/cons_doc_LAW_378353/fa89123391ac1714b37e30b0b071d0751a1f8fb0/" TargetMode="External"/><Relationship Id="rId69" Type="http://schemas.openxmlformats.org/officeDocument/2006/relationships/hyperlink" Target="http://www.consultant.ru/document/cons_doc_LAW_378353/2f15b43841cfb14e56ef9075903759719c29503b/" TargetMode="External"/><Relationship Id="rId77" Type="http://schemas.openxmlformats.org/officeDocument/2006/relationships/hyperlink" Target="http://www.consultant.ru/document/cons_doc_LAW_378353/3c2753a7b4d373d54df5534a2a076c218029315e/" TargetMode="External"/><Relationship Id="rId8" Type="http://schemas.openxmlformats.org/officeDocument/2006/relationships/hyperlink" Target="http://www.consultant.ru/document/cons_doc_LAW_51057/b2e6330676521dbd370dc8e1a35e68b0cfe059f3/" TargetMode="External"/><Relationship Id="rId51" Type="http://schemas.openxmlformats.org/officeDocument/2006/relationships/hyperlink" Target="http://www.consultant.ru/document/cons_doc_LAW_34661/439712dfa4cd0500b50fab674ff8a8f089ca53f8/" TargetMode="External"/><Relationship Id="rId72" Type="http://schemas.openxmlformats.org/officeDocument/2006/relationships/hyperlink" Target="http://www.consultant.ru/document/cons_doc_LAW_378353/1ff600878726e1814bd31769c9c9c37550557014/" TargetMode="External"/><Relationship Id="rId80" Type="http://schemas.openxmlformats.org/officeDocument/2006/relationships/hyperlink" Target="http://www.consultant.ru/document/cons_doc_LAW_378353/d537805e1176b05aac871acaab7881a5dea09e7d/" TargetMode="External"/><Relationship Id="rId85" Type="http://schemas.openxmlformats.org/officeDocument/2006/relationships/hyperlink" Target="http://www.consultant.ru/document/cons_doc_LAW_378353/8298490c4b0419a8f696301e5547c140ad88dd0a/" TargetMode="External"/><Relationship Id="rId3" Type="http://schemas.microsoft.com/office/2007/relationships/stylesWithEffects" Target="stylesWithEffects.xml"/><Relationship Id="rId12" Type="http://schemas.openxmlformats.org/officeDocument/2006/relationships/hyperlink" Target="http://www.consultant.ru/document/cons_doc_LAW_397773/99b58c87b2a221f79a25df76a86b67137c6f0037/" TargetMode="External"/><Relationship Id="rId17" Type="http://schemas.openxmlformats.org/officeDocument/2006/relationships/hyperlink" Target="http://www.consultant.ru/document/cons_doc_LAW_357730/66fa9caa19d227697f671148803e244438123597/" TargetMode="External"/><Relationship Id="rId25"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1-yanvarya-2006-goda-no-25-ob-utverzhdenii-pravil-polzovaniya-zhilymi-pomescheniyami" TargetMode="External"/><Relationship Id="rId33" Type="http://schemas.openxmlformats.org/officeDocument/2006/relationships/hyperlink" Target="http://www.consultant.ru/document/cons_doc_LAW_89120/979761dbb462866fd21d32e3d3f27a04867f037b/" TargetMode="External"/><Relationship Id="rId38" Type="http://schemas.openxmlformats.org/officeDocument/2006/relationships/hyperlink" Target="http://www.consultant.ru/document/cons_doc_LAW_34661/a2bdf458ee8e47b50718f9da3e8432892c52fe10/" TargetMode="External"/><Relationship Id="rId46" Type="http://schemas.openxmlformats.org/officeDocument/2006/relationships/hyperlink" Target="http://www.consultant.ru/document/cons_doc_LAW_34661/b62b4edeff019ef9d001060bb4ae763672b502bb/" TargetMode="External"/><Relationship Id="rId59" Type="http://schemas.openxmlformats.org/officeDocument/2006/relationships/hyperlink" Target="http://www.consultant.ru/document/cons_doc_LAW_378353/f9c1d5460f82b8045510bf3201e9b1a45ce4a233/" TargetMode="External"/><Relationship Id="rId67" Type="http://schemas.openxmlformats.org/officeDocument/2006/relationships/hyperlink" Target="http://www.consultant.ru/document/cons_doc_LAW_378353/ce4dd25fddfdd22cb8e63e73a9f893a65a261114/" TargetMode="External"/><Relationship Id="rId20" Type="http://schemas.openxmlformats.org/officeDocument/2006/relationships/hyperlink" Target="http://www.consultant.ru/document/cons_doc_LAW_383608/" TargetMode="External"/><Relationship Id="rId41" Type="http://schemas.openxmlformats.org/officeDocument/2006/relationships/hyperlink" Target="http://www.consultant.ru/document/cons_doc_LAW_378353/752f982deb5834d092eccb23b2f6c59d8446b76d/" TargetMode="External"/><Relationship Id="rId54" Type="http://schemas.openxmlformats.org/officeDocument/2006/relationships/hyperlink" Target="http://www.consultant.ru/document/cons_doc_LAW_378353/0ff6dc8e71b0e8df9c1d8efae456e40f878903ee/" TargetMode="External"/><Relationship Id="rId62" Type="http://schemas.openxmlformats.org/officeDocument/2006/relationships/hyperlink" Target="http://www.consultant.ru/document/cons_doc_LAW_378353/2f05422c4ff79c451be86e7d3a323058397d4bbe/" TargetMode="External"/><Relationship Id="rId70" Type="http://schemas.openxmlformats.org/officeDocument/2006/relationships/hyperlink" Target="http://www.consultant.ru/document/cons_doc_LAW_378353/15e12aa4e6d1090ac2641a30768390ebd8734309/" TargetMode="External"/><Relationship Id="rId75" Type="http://schemas.openxmlformats.org/officeDocument/2006/relationships/hyperlink" Target="http://www.consultant.ru/document/cons_doc_LAW_378353/6f8f3560355b2002436d0cf06b23367e9220902c/" TargetMode="External"/><Relationship Id="rId83" Type="http://schemas.openxmlformats.org/officeDocument/2006/relationships/hyperlink" Target="http://www.consultant.ru/document/cons_doc_LAW_378353/da20806052294423bff85545e83f5d7203fcd281/" TargetMode="External"/><Relationship Id="rId88" Type="http://schemas.openxmlformats.org/officeDocument/2006/relationships/hyperlink" Target="http://www.consultant.ru/document/cons_doc_LAW_400018/eb7eae1100b053f8f82ccbf32a654ba6a9426ccb/" TargetMode="External"/><Relationship Id="rId1" Type="http://schemas.openxmlformats.org/officeDocument/2006/relationships/numbering" Target="numbering.xml"/><Relationship Id="rId6"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15" Type="http://schemas.openxmlformats.org/officeDocument/2006/relationships/hyperlink" Target="http://www.consultant.ru/document/cons_doc_LAW_389501/" TargetMode="External"/><Relationship Id="rId23" Type="http://schemas.openxmlformats.org/officeDocument/2006/relationships/hyperlink" Target="http://www.consultant.ru/document/cons_doc_LAW_210129/ce0a7b783bd78c11aeef40c7bb9341688011d1e2/"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36" Type="http://schemas.openxmlformats.org/officeDocument/2006/relationships/hyperlink" Target="http://www.consultant.ru/document/cons_doc_LAW_378774/cd052d348c458a77529289a2daf05a76866b89d6/" TargetMode="External"/><Relationship Id="rId49" Type="http://schemas.openxmlformats.org/officeDocument/2006/relationships/hyperlink" Target="http://www.consultant.ru/document/cons_doc_LAW_34661/b62b4edeff019ef9d001060bb4ae763672b502bb/" TargetMode="External"/><Relationship Id="rId57" Type="http://schemas.openxmlformats.org/officeDocument/2006/relationships/hyperlink" Target="http://www.consultant.ru/document/cons_doc_LAW_34661/c9540220757eaa24167e7288784ad40b4c8de5db/" TargetMode="External"/><Relationship Id="rId10" Type="http://schemas.openxmlformats.org/officeDocument/2006/relationships/hyperlink" Target="http://www.consultant.ru/document/cons_doc_LAW_410117/85f7dc8994f991a1132725df3886eeefc605e1b9/" TargetMode="External"/><Relationship Id="rId31"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44" Type="http://schemas.openxmlformats.org/officeDocument/2006/relationships/hyperlink" Target="http://www.consultant.ru/document/cons_doc_LAW_400018/472b9becd903be23fd4e7690808d387cad795a56/" TargetMode="External"/><Relationship Id="rId52" Type="http://schemas.openxmlformats.org/officeDocument/2006/relationships/hyperlink" Target="http://www.consultant.ru/document/cons_doc_LAW_378353/7d11e283c417dde451585f82d7b51ccf0a70dfd9/" TargetMode="External"/><Relationship Id="rId60" Type="http://schemas.openxmlformats.org/officeDocument/2006/relationships/hyperlink" Target="http://www.consultant.ru/document/cons_doc_LAW_378353/a621b307f623dcfa5026243000e614be52b582c4/" TargetMode="External"/><Relationship Id="rId65" Type="http://schemas.openxmlformats.org/officeDocument/2006/relationships/hyperlink" Target="http://www.consultant.ru/document/cons_doc_LAW_378353/47dd24169c153d7afc85d015a85dc0cc5c4f6dae/" TargetMode="External"/><Relationship Id="rId73" Type="http://schemas.openxmlformats.org/officeDocument/2006/relationships/hyperlink" Target="http://www.consultant.ru/document/cons_doc_LAW_378353/6e6f4af781a39112f6abd9840f446cc8e6a3a03b/" TargetMode="External"/><Relationship Id="rId78" Type="http://schemas.openxmlformats.org/officeDocument/2006/relationships/hyperlink" Target="http://www.consultant.ru/document/cons_doc_LAW_378353/bf4b73c24bfbe5083656e7af49a457c2522097d8/" TargetMode="External"/><Relationship Id="rId81" Type="http://schemas.openxmlformats.org/officeDocument/2006/relationships/hyperlink" Target="http://www.consultant.ru/document/cons_doc_LAW_378353/32d605afe002514f54e91a8121271b8e5ff4506c/" TargetMode="External"/><Relationship Id="rId86" Type="http://schemas.openxmlformats.org/officeDocument/2006/relationships/hyperlink" Target="http://www.consultant.ru/document/cons_doc_LAW_378353/41ee98ef9b68c90fdee589718466b505762f9c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14852</Words>
  <Characters>84660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Строитель</cp:lastModifiedBy>
  <cp:revision>2</cp:revision>
  <dcterms:created xsi:type="dcterms:W3CDTF">2023-04-19T10:34:00Z</dcterms:created>
  <dcterms:modified xsi:type="dcterms:W3CDTF">2023-04-19T10:34:00Z</dcterms:modified>
</cp:coreProperties>
</file>